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9118" w14:textId="743E3AAC" w:rsidR="006A4543" w:rsidRDefault="002C545A" w:rsidP="002C545A">
      <w:r w:rsidRPr="002C545A">
        <w:rPr>
          <w:rFonts w:hint="eastAsia"/>
        </w:rPr>
        <w:t>中小企業信用保険法第２条第５項第７号の認定申請に係る添付書類</w:t>
      </w:r>
    </w:p>
    <w:p w14:paraId="125DCE33" w14:textId="5B175A68" w:rsidR="002C545A" w:rsidRDefault="002C545A" w:rsidP="002C545A">
      <w:pPr>
        <w:jc w:val="right"/>
      </w:pPr>
      <w:r>
        <w:rPr>
          <w:rFonts w:hint="eastAsia"/>
        </w:rPr>
        <w:t>令和　　年　　月　　日</w:t>
      </w:r>
    </w:p>
    <w:p w14:paraId="29F41FF9" w14:textId="3DDCDBF2" w:rsidR="002C545A" w:rsidRDefault="002C545A" w:rsidP="002C545A">
      <w:pPr>
        <w:jc w:val="center"/>
        <w:rPr>
          <w:b/>
          <w:bCs/>
          <w:sz w:val="28"/>
          <w:szCs w:val="28"/>
        </w:rPr>
      </w:pPr>
      <w:r w:rsidRPr="002C545A">
        <w:rPr>
          <w:rFonts w:hint="eastAsia"/>
          <w:b/>
          <w:bCs/>
          <w:sz w:val="28"/>
          <w:szCs w:val="28"/>
        </w:rPr>
        <w:t>金融機関借入金残高総括表</w:t>
      </w:r>
    </w:p>
    <w:p w14:paraId="31E4FAC7" w14:textId="7F18211E" w:rsidR="00D95F1A" w:rsidRDefault="002C545A" w:rsidP="002C545A">
      <w:pPr>
        <w:spacing w:line="0" w:lineRule="atLeast"/>
        <w:jc w:val="left"/>
        <w:rPr>
          <w:sz w:val="22"/>
        </w:rPr>
      </w:pPr>
      <w:r>
        <w:rPr>
          <w:rFonts w:hint="eastAsia"/>
          <w:sz w:val="22"/>
        </w:rPr>
        <w:t xml:space="preserve">盛岡市長　</w:t>
      </w:r>
      <w:r w:rsidR="002E797A">
        <w:rPr>
          <w:rFonts w:hint="eastAsia"/>
          <w:sz w:val="22"/>
        </w:rPr>
        <w:t xml:space="preserve">内　</w:t>
      </w:r>
      <w:r w:rsidR="0000304F">
        <w:rPr>
          <w:rFonts w:hint="eastAsia"/>
          <w:sz w:val="22"/>
        </w:rPr>
        <w:t>舘</w:t>
      </w:r>
      <w:r w:rsidR="008A34A0">
        <w:rPr>
          <w:rFonts w:hint="eastAsia"/>
          <w:sz w:val="22"/>
        </w:rPr>
        <w:t xml:space="preserve">　　　</w:t>
      </w:r>
      <w:r w:rsidR="002E797A">
        <w:rPr>
          <w:rFonts w:hint="eastAsia"/>
          <w:sz w:val="22"/>
        </w:rPr>
        <w:t>茂</w:t>
      </w:r>
      <w:r>
        <w:rPr>
          <w:rFonts w:hint="eastAsia"/>
          <w:sz w:val="22"/>
        </w:rPr>
        <w:t xml:space="preserve">　様</w:t>
      </w:r>
    </w:p>
    <w:p w14:paraId="7EDD22A9" w14:textId="77777777" w:rsidR="00180214" w:rsidRDefault="00180214" w:rsidP="002C545A">
      <w:pPr>
        <w:spacing w:line="0" w:lineRule="atLeast"/>
        <w:jc w:val="left"/>
        <w:rPr>
          <w:sz w:val="22"/>
        </w:rPr>
      </w:pPr>
    </w:p>
    <w:p w14:paraId="2C328E57" w14:textId="5987036E" w:rsidR="002C545A" w:rsidRPr="002C545A" w:rsidRDefault="002C545A" w:rsidP="002C545A">
      <w:pPr>
        <w:spacing w:line="0" w:lineRule="atLeast"/>
        <w:ind w:firstLine="5280"/>
        <w:jc w:val="left"/>
        <w:rPr>
          <w:sz w:val="22"/>
          <w:u w:val="single"/>
        </w:rPr>
      </w:pPr>
      <w:r w:rsidRPr="002C545A">
        <w:rPr>
          <w:rFonts w:hint="eastAsia"/>
          <w:sz w:val="22"/>
          <w:u w:val="single"/>
        </w:rPr>
        <w:t>事業所所在地</w:t>
      </w:r>
      <w:r w:rsidR="00D95F1A">
        <w:rPr>
          <w:rFonts w:hint="eastAsia"/>
          <w:sz w:val="22"/>
          <w:u w:val="single"/>
        </w:rPr>
        <w:t xml:space="preserve">　　　　　　　　　　　　　　　</w:t>
      </w:r>
    </w:p>
    <w:p w14:paraId="2A8B600C" w14:textId="07D181BC" w:rsidR="002C545A" w:rsidRPr="002C545A" w:rsidRDefault="002C545A" w:rsidP="00D95F1A">
      <w:pPr>
        <w:spacing w:line="0" w:lineRule="atLeast"/>
        <w:ind w:firstLine="5280"/>
        <w:jc w:val="left"/>
        <w:rPr>
          <w:sz w:val="22"/>
          <w:u w:val="single"/>
        </w:rPr>
      </w:pPr>
      <w:r w:rsidRPr="002C545A">
        <w:rPr>
          <w:rFonts w:hint="eastAsia"/>
          <w:sz w:val="22"/>
          <w:u w:val="single"/>
        </w:rPr>
        <w:t xml:space="preserve">事業所名　　</w:t>
      </w:r>
      <w:r w:rsidR="00D95F1A">
        <w:rPr>
          <w:rFonts w:hint="eastAsia"/>
          <w:sz w:val="22"/>
          <w:u w:val="single"/>
        </w:rPr>
        <w:t xml:space="preserve">　　　　　　　　　　　　　　　</w:t>
      </w:r>
    </w:p>
    <w:p w14:paraId="16DF8E04" w14:textId="400E313A" w:rsidR="002C545A" w:rsidRDefault="002C545A" w:rsidP="00D95F1A">
      <w:pPr>
        <w:spacing w:line="0" w:lineRule="atLeast"/>
        <w:ind w:firstLine="5280"/>
        <w:jc w:val="left"/>
        <w:rPr>
          <w:sz w:val="22"/>
          <w:u w:val="single"/>
        </w:rPr>
      </w:pPr>
      <w:r w:rsidRPr="002C545A">
        <w:rPr>
          <w:rFonts w:hint="eastAsia"/>
          <w:sz w:val="22"/>
          <w:u w:val="single"/>
        </w:rPr>
        <w:t xml:space="preserve">代表者氏名　</w:t>
      </w:r>
      <w:r w:rsidR="00D95F1A">
        <w:rPr>
          <w:rFonts w:hint="eastAsia"/>
          <w:sz w:val="22"/>
          <w:u w:val="single"/>
        </w:rPr>
        <w:t xml:space="preserve">　　　　　　　　　　　　　　</w:t>
      </w:r>
      <w:r w:rsidR="00340642">
        <w:rPr>
          <w:rFonts w:hint="eastAsia"/>
          <w:sz w:val="22"/>
          <w:u w:val="single"/>
        </w:rPr>
        <w:t xml:space="preserve">　</w:t>
      </w:r>
    </w:p>
    <w:p w14:paraId="642E7486" w14:textId="77777777" w:rsidR="00D95F1A" w:rsidRDefault="00D95F1A" w:rsidP="00D95F1A">
      <w:pPr>
        <w:spacing w:line="0" w:lineRule="atLeast"/>
        <w:ind w:firstLine="5280"/>
        <w:jc w:val="left"/>
        <w:rPr>
          <w:sz w:val="22"/>
          <w:u w:val="single"/>
        </w:rPr>
      </w:pPr>
    </w:p>
    <w:tbl>
      <w:tblPr>
        <w:tblStyle w:val="a3"/>
        <w:tblW w:w="0" w:type="auto"/>
        <w:tblLook w:val="04A0" w:firstRow="1" w:lastRow="0" w:firstColumn="1" w:lastColumn="0" w:noHBand="0" w:noVBand="1"/>
      </w:tblPr>
      <w:tblGrid>
        <w:gridCol w:w="562"/>
        <w:gridCol w:w="993"/>
        <w:gridCol w:w="2268"/>
        <w:gridCol w:w="2551"/>
        <w:gridCol w:w="2552"/>
        <w:gridCol w:w="1530"/>
      </w:tblGrid>
      <w:tr w:rsidR="00D95F1A" w14:paraId="5F113EF1" w14:textId="77777777" w:rsidTr="004E6C80">
        <w:tc>
          <w:tcPr>
            <w:tcW w:w="562" w:type="dxa"/>
            <w:tcBorders>
              <w:bottom w:val="single" w:sz="24" w:space="0" w:color="auto"/>
            </w:tcBorders>
          </w:tcPr>
          <w:p w14:paraId="443F438F" w14:textId="77777777" w:rsidR="00D95F1A" w:rsidRDefault="00D95F1A" w:rsidP="00D95F1A">
            <w:pPr>
              <w:spacing w:line="0" w:lineRule="atLeast"/>
              <w:rPr>
                <w:sz w:val="22"/>
                <w:u w:val="single"/>
              </w:rPr>
            </w:pPr>
          </w:p>
          <w:p w14:paraId="1F11BA42" w14:textId="229B8B64" w:rsidR="00D95F1A" w:rsidRDefault="00D95F1A" w:rsidP="00D95F1A">
            <w:pPr>
              <w:spacing w:line="0" w:lineRule="atLeast"/>
              <w:rPr>
                <w:sz w:val="22"/>
                <w:u w:val="single"/>
              </w:rPr>
            </w:pPr>
          </w:p>
        </w:tc>
        <w:tc>
          <w:tcPr>
            <w:tcW w:w="3261" w:type="dxa"/>
            <w:gridSpan w:val="2"/>
            <w:tcBorders>
              <w:bottom w:val="single" w:sz="24" w:space="0" w:color="auto"/>
            </w:tcBorders>
          </w:tcPr>
          <w:p w14:paraId="10ABF9C7" w14:textId="601F0F51" w:rsidR="00D95F1A" w:rsidRPr="00D95F1A" w:rsidRDefault="00D95F1A" w:rsidP="00D95F1A">
            <w:pPr>
              <w:spacing w:line="0" w:lineRule="atLeast"/>
              <w:ind w:firstLine="660"/>
              <w:rPr>
                <w:sz w:val="22"/>
              </w:rPr>
            </w:pPr>
            <w:r w:rsidRPr="00D95F1A">
              <w:rPr>
                <w:rFonts w:hint="eastAsia"/>
                <w:sz w:val="22"/>
              </w:rPr>
              <w:t>金融機関名称</w:t>
            </w:r>
          </w:p>
        </w:tc>
        <w:tc>
          <w:tcPr>
            <w:tcW w:w="2551" w:type="dxa"/>
            <w:tcBorders>
              <w:bottom w:val="single" w:sz="24" w:space="0" w:color="auto"/>
            </w:tcBorders>
          </w:tcPr>
          <w:p w14:paraId="5E291C74" w14:textId="77777777" w:rsidR="00D95F1A" w:rsidRDefault="00D95F1A" w:rsidP="00D95F1A">
            <w:pPr>
              <w:spacing w:line="0" w:lineRule="atLeast"/>
              <w:ind w:firstLine="220"/>
              <w:rPr>
                <w:sz w:val="22"/>
              </w:rPr>
            </w:pPr>
            <w:r w:rsidRPr="00D95F1A">
              <w:rPr>
                <w:rFonts w:hint="eastAsia"/>
                <w:sz w:val="22"/>
              </w:rPr>
              <w:t>直近の</w:t>
            </w:r>
            <w:r>
              <w:rPr>
                <w:rFonts w:hint="eastAsia"/>
                <w:sz w:val="22"/>
              </w:rPr>
              <w:t>借入残高</w:t>
            </w:r>
          </w:p>
          <w:p w14:paraId="309A02B6" w14:textId="302B73DF" w:rsidR="00D95F1A" w:rsidRPr="00D95F1A" w:rsidRDefault="00D95F1A" w:rsidP="00D95F1A">
            <w:pPr>
              <w:spacing w:line="0" w:lineRule="atLeast"/>
              <w:rPr>
                <w:sz w:val="22"/>
              </w:rPr>
            </w:pPr>
            <w:r>
              <w:rPr>
                <w:rFonts w:hint="eastAsia"/>
                <w:sz w:val="22"/>
              </w:rPr>
              <w:t>（令和　年　月　日）</w:t>
            </w:r>
          </w:p>
        </w:tc>
        <w:tc>
          <w:tcPr>
            <w:tcW w:w="2552" w:type="dxa"/>
            <w:tcBorders>
              <w:bottom w:val="single" w:sz="24" w:space="0" w:color="auto"/>
            </w:tcBorders>
          </w:tcPr>
          <w:p w14:paraId="0A52504E" w14:textId="77777777" w:rsidR="00D95F1A" w:rsidRDefault="00D95F1A" w:rsidP="00D95F1A">
            <w:pPr>
              <w:spacing w:line="0" w:lineRule="atLeast"/>
              <w:ind w:firstLine="220"/>
              <w:rPr>
                <w:sz w:val="22"/>
              </w:rPr>
            </w:pPr>
            <w:r w:rsidRPr="00D95F1A">
              <w:rPr>
                <w:rFonts w:hint="eastAsia"/>
                <w:sz w:val="22"/>
              </w:rPr>
              <w:t>前年同期借入残高</w:t>
            </w:r>
          </w:p>
          <w:p w14:paraId="1F66DB88" w14:textId="6AC167BA" w:rsidR="00D95F1A" w:rsidRPr="00D95F1A" w:rsidRDefault="00D95F1A" w:rsidP="00D95F1A">
            <w:pPr>
              <w:spacing w:line="0" w:lineRule="atLeast"/>
              <w:ind w:firstLine="220"/>
              <w:rPr>
                <w:sz w:val="22"/>
              </w:rPr>
            </w:pPr>
            <w:r w:rsidRPr="00D95F1A">
              <w:rPr>
                <w:rFonts w:hint="eastAsia"/>
                <w:sz w:val="22"/>
              </w:rPr>
              <w:t>（令和　年　月　日）</w:t>
            </w:r>
          </w:p>
        </w:tc>
        <w:tc>
          <w:tcPr>
            <w:tcW w:w="1530" w:type="dxa"/>
            <w:tcBorders>
              <w:bottom w:val="single" w:sz="24" w:space="0" w:color="auto"/>
            </w:tcBorders>
          </w:tcPr>
          <w:p w14:paraId="7D72A610" w14:textId="1650A75D" w:rsidR="00D95F1A" w:rsidRPr="00D95F1A" w:rsidRDefault="00D95F1A" w:rsidP="00D95F1A">
            <w:pPr>
              <w:spacing w:line="0" w:lineRule="atLeast"/>
              <w:rPr>
                <w:sz w:val="22"/>
              </w:rPr>
            </w:pPr>
            <w:r w:rsidRPr="00D95F1A">
              <w:rPr>
                <w:rFonts w:hint="eastAsia"/>
                <w:sz w:val="22"/>
              </w:rPr>
              <w:t>減少率</w:t>
            </w:r>
            <w:r>
              <w:rPr>
                <w:rFonts w:hint="eastAsia"/>
                <w:sz w:val="22"/>
              </w:rPr>
              <w:t>（％）</w:t>
            </w:r>
          </w:p>
          <w:p w14:paraId="4800BAF6" w14:textId="18B54707" w:rsidR="00D95F1A" w:rsidRDefault="00D95F1A" w:rsidP="00D95F1A">
            <w:pPr>
              <w:spacing w:line="0" w:lineRule="atLeast"/>
              <w:rPr>
                <w:sz w:val="22"/>
                <w:u w:val="single"/>
              </w:rPr>
            </w:pPr>
          </w:p>
        </w:tc>
      </w:tr>
      <w:tr w:rsidR="004E6C80" w14:paraId="680EFF49" w14:textId="77777777" w:rsidTr="004E6C80">
        <w:tc>
          <w:tcPr>
            <w:tcW w:w="562" w:type="dxa"/>
            <w:tcBorders>
              <w:top w:val="single" w:sz="24" w:space="0" w:color="auto"/>
              <w:left w:val="single" w:sz="24" w:space="0" w:color="auto"/>
              <w:bottom w:val="single" w:sz="24" w:space="0" w:color="auto"/>
              <w:right w:val="single" w:sz="4" w:space="0" w:color="auto"/>
            </w:tcBorders>
          </w:tcPr>
          <w:p w14:paraId="33A879A5" w14:textId="2FF22866" w:rsidR="00D95F1A" w:rsidRPr="004E6C80" w:rsidRDefault="004E6C80" w:rsidP="00D95F1A">
            <w:pPr>
              <w:spacing w:line="0" w:lineRule="atLeast"/>
              <w:rPr>
                <w:sz w:val="22"/>
              </w:rPr>
            </w:pPr>
            <w:r w:rsidRPr="004E6C80">
              <w:rPr>
                <w:rFonts w:hint="eastAsia"/>
                <w:sz w:val="22"/>
              </w:rPr>
              <w:t>1</w:t>
            </w:r>
          </w:p>
        </w:tc>
        <w:tc>
          <w:tcPr>
            <w:tcW w:w="993" w:type="dxa"/>
            <w:tcBorders>
              <w:top w:val="single" w:sz="24" w:space="0" w:color="auto"/>
              <w:left w:val="single" w:sz="4" w:space="0" w:color="auto"/>
              <w:bottom w:val="single" w:sz="24" w:space="0" w:color="auto"/>
              <w:right w:val="single" w:sz="4" w:space="0" w:color="auto"/>
            </w:tcBorders>
          </w:tcPr>
          <w:p w14:paraId="614F7D77" w14:textId="3B6B67A6" w:rsidR="00D95F1A" w:rsidRPr="004E6C80" w:rsidRDefault="004E6C80" w:rsidP="00D95F1A">
            <w:pPr>
              <w:spacing w:line="0" w:lineRule="atLeast"/>
              <w:rPr>
                <w:sz w:val="16"/>
                <w:szCs w:val="16"/>
              </w:rPr>
            </w:pPr>
            <w:r w:rsidRPr="004E6C80">
              <w:rPr>
                <w:rFonts w:hint="eastAsia"/>
                <w:sz w:val="16"/>
                <w:szCs w:val="16"/>
              </w:rPr>
              <w:t>取引制限金融機関</w:t>
            </w:r>
          </w:p>
        </w:tc>
        <w:tc>
          <w:tcPr>
            <w:tcW w:w="2268" w:type="dxa"/>
            <w:tcBorders>
              <w:top w:val="single" w:sz="24" w:space="0" w:color="auto"/>
              <w:left w:val="single" w:sz="4" w:space="0" w:color="auto"/>
              <w:bottom w:val="single" w:sz="24" w:space="0" w:color="auto"/>
              <w:right w:val="single" w:sz="4" w:space="0" w:color="auto"/>
            </w:tcBorders>
          </w:tcPr>
          <w:p w14:paraId="418D25DB" w14:textId="77777777" w:rsidR="00D95F1A" w:rsidRDefault="00D95F1A" w:rsidP="00D95F1A">
            <w:pPr>
              <w:spacing w:line="0" w:lineRule="atLeast"/>
              <w:rPr>
                <w:sz w:val="22"/>
                <w:u w:val="single"/>
              </w:rPr>
            </w:pPr>
          </w:p>
        </w:tc>
        <w:tc>
          <w:tcPr>
            <w:tcW w:w="2551" w:type="dxa"/>
            <w:tcBorders>
              <w:top w:val="single" w:sz="24" w:space="0" w:color="auto"/>
              <w:left w:val="single" w:sz="4" w:space="0" w:color="auto"/>
              <w:bottom w:val="single" w:sz="24" w:space="0" w:color="auto"/>
              <w:right w:val="single" w:sz="4" w:space="0" w:color="auto"/>
            </w:tcBorders>
          </w:tcPr>
          <w:p w14:paraId="5EF2246A" w14:textId="5B685057" w:rsidR="00D95F1A" w:rsidRPr="00003B95" w:rsidRDefault="00003B95" w:rsidP="00003B95">
            <w:pPr>
              <w:spacing w:line="0" w:lineRule="atLeast"/>
              <w:jc w:val="right"/>
              <w:rPr>
                <w:sz w:val="22"/>
              </w:rPr>
            </w:pPr>
            <w:r>
              <w:rPr>
                <w:rFonts w:hint="eastAsia"/>
                <w:sz w:val="22"/>
              </w:rPr>
              <w:t>A・C</w:t>
            </w:r>
          </w:p>
        </w:tc>
        <w:tc>
          <w:tcPr>
            <w:tcW w:w="2552" w:type="dxa"/>
            <w:tcBorders>
              <w:top w:val="single" w:sz="24" w:space="0" w:color="auto"/>
              <w:left w:val="single" w:sz="4" w:space="0" w:color="auto"/>
              <w:bottom w:val="single" w:sz="24" w:space="0" w:color="auto"/>
              <w:right w:val="single" w:sz="4" w:space="0" w:color="auto"/>
            </w:tcBorders>
          </w:tcPr>
          <w:p w14:paraId="0A6BD8E4" w14:textId="4BDEF1F2" w:rsidR="00D95F1A" w:rsidRPr="00003B95" w:rsidRDefault="00003B95" w:rsidP="00003B95">
            <w:pPr>
              <w:spacing w:line="0" w:lineRule="atLeast"/>
              <w:jc w:val="right"/>
              <w:rPr>
                <w:sz w:val="22"/>
              </w:rPr>
            </w:pPr>
            <w:r w:rsidRPr="00003B95">
              <w:rPr>
                <w:rFonts w:hint="eastAsia"/>
                <w:sz w:val="22"/>
              </w:rPr>
              <w:t>D</w:t>
            </w:r>
          </w:p>
        </w:tc>
        <w:tc>
          <w:tcPr>
            <w:tcW w:w="1530" w:type="dxa"/>
            <w:tcBorders>
              <w:top w:val="single" w:sz="24" w:space="0" w:color="auto"/>
              <w:left w:val="single" w:sz="4" w:space="0" w:color="auto"/>
              <w:bottom w:val="single" w:sz="24" w:space="0" w:color="auto"/>
              <w:right w:val="single" w:sz="24" w:space="0" w:color="auto"/>
            </w:tcBorders>
          </w:tcPr>
          <w:p w14:paraId="666C6942" w14:textId="77777777" w:rsidR="00D95F1A" w:rsidRDefault="00D95F1A" w:rsidP="00D95F1A">
            <w:pPr>
              <w:spacing w:line="0" w:lineRule="atLeast"/>
              <w:rPr>
                <w:sz w:val="22"/>
                <w:u w:val="single"/>
              </w:rPr>
            </w:pPr>
          </w:p>
        </w:tc>
      </w:tr>
      <w:tr w:rsidR="00D95F1A" w14:paraId="47EBF654" w14:textId="77777777" w:rsidTr="004E6C80">
        <w:tc>
          <w:tcPr>
            <w:tcW w:w="562" w:type="dxa"/>
            <w:tcBorders>
              <w:top w:val="single" w:sz="24" w:space="0" w:color="auto"/>
            </w:tcBorders>
          </w:tcPr>
          <w:p w14:paraId="22648C75" w14:textId="78049D1B" w:rsidR="00D95F1A" w:rsidRPr="004E6C80" w:rsidRDefault="004E6C80" w:rsidP="00D95F1A">
            <w:pPr>
              <w:spacing w:line="0" w:lineRule="atLeast"/>
              <w:rPr>
                <w:sz w:val="22"/>
              </w:rPr>
            </w:pPr>
            <w:r>
              <w:rPr>
                <w:rFonts w:hint="eastAsia"/>
                <w:sz w:val="22"/>
              </w:rPr>
              <w:t>2</w:t>
            </w:r>
          </w:p>
        </w:tc>
        <w:tc>
          <w:tcPr>
            <w:tcW w:w="993" w:type="dxa"/>
            <w:tcBorders>
              <w:top w:val="single" w:sz="24" w:space="0" w:color="auto"/>
            </w:tcBorders>
          </w:tcPr>
          <w:p w14:paraId="066D1E6D" w14:textId="05536739" w:rsidR="00D95F1A" w:rsidRPr="004E6C80" w:rsidRDefault="004E6C80" w:rsidP="00D95F1A">
            <w:pPr>
              <w:spacing w:line="0" w:lineRule="atLeast"/>
              <w:rPr>
                <w:sz w:val="16"/>
                <w:szCs w:val="16"/>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Borders>
              <w:top w:val="single" w:sz="24" w:space="0" w:color="auto"/>
            </w:tcBorders>
          </w:tcPr>
          <w:p w14:paraId="2334FEBC" w14:textId="77777777" w:rsidR="00D95F1A" w:rsidRDefault="00D95F1A" w:rsidP="00D95F1A">
            <w:pPr>
              <w:spacing w:line="0" w:lineRule="atLeast"/>
              <w:rPr>
                <w:sz w:val="22"/>
                <w:u w:val="single"/>
              </w:rPr>
            </w:pPr>
          </w:p>
        </w:tc>
        <w:tc>
          <w:tcPr>
            <w:tcW w:w="2551" w:type="dxa"/>
            <w:tcBorders>
              <w:top w:val="single" w:sz="24" w:space="0" w:color="auto"/>
            </w:tcBorders>
          </w:tcPr>
          <w:p w14:paraId="431D428C" w14:textId="77777777" w:rsidR="00D95F1A" w:rsidRDefault="00D95F1A" w:rsidP="00D95F1A">
            <w:pPr>
              <w:spacing w:line="0" w:lineRule="atLeast"/>
              <w:rPr>
                <w:sz w:val="22"/>
                <w:u w:val="single"/>
              </w:rPr>
            </w:pPr>
          </w:p>
        </w:tc>
        <w:tc>
          <w:tcPr>
            <w:tcW w:w="2552" w:type="dxa"/>
            <w:tcBorders>
              <w:top w:val="single" w:sz="24" w:space="0" w:color="auto"/>
            </w:tcBorders>
          </w:tcPr>
          <w:p w14:paraId="548EBCF1" w14:textId="77777777" w:rsidR="00D95F1A" w:rsidRDefault="00D95F1A" w:rsidP="00D95F1A">
            <w:pPr>
              <w:spacing w:line="0" w:lineRule="atLeast"/>
              <w:rPr>
                <w:sz w:val="22"/>
                <w:u w:val="single"/>
              </w:rPr>
            </w:pPr>
          </w:p>
        </w:tc>
        <w:tc>
          <w:tcPr>
            <w:tcW w:w="1530" w:type="dxa"/>
            <w:tcBorders>
              <w:top w:val="single" w:sz="24" w:space="0" w:color="auto"/>
            </w:tcBorders>
          </w:tcPr>
          <w:p w14:paraId="02F3395A" w14:textId="77777777" w:rsidR="00D95F1A" w:rsidRDefault="00D95F1A" w:rsidP="00D95F1A">
            <w:pPr>
              <w:spacing w:line="0" w:lineRule="atLeast"/>
              <w:rPr>
                <w:sz w:val="22"/>
                <w:u w:val="single"/>
              </w:rPr>
            </w:pPr>
          </w:p>
        </w:tc>
      </w:tr>
      <w:tr w:rsidR="00D95F1A" w14:paraId="13F0E394" w14:textId="77777777" w:rsidTr="00D95F1A">
        <w:tc>
          <w:tcPr>
            <w:tcW w:w="562" w:type="dxa"/>
          </w:tcPr>
          <w:p w14:paraId="4255DD0B" w14:textId="640BFCA8" w:rsidR="00D95F1A" w:rsidRPr="004E6C80" w:rsidRDefault="004E6C80" w:rsidP="00D95F1A">
            <w:pPr>
              <w:spacing w:line="0" w:lineRule="atLeast"/>
              <w:rPr>
                <w:sz w:val="22"/>
              </w:rPr>
            </w:pPr>
            <w:r>
              <w:rPr>
                <w:rFonts w:hint="eastAsia"/>
                <w:sz w:val="22"/>
              </w:rPr>
              <w:t>3</w:t>
            </w:r>
          </w:p>
        </w:tc>
        <w:tc>
          <w:tcPr>
            <w:tcW w:w="993" w:type="dxa"/>
          </w:tcPr>
          <w:p w14:paraId="730DC862" w14:textId="76001264"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72CD4C30" w14:textId="77777777" w:rsidR="00D95F1A" w:rsidRDefault="00D95F1A" w:rsidP="00D95F1A">
            <w:pPr>
              <w:spacing w:line="0" w:lineRule="atLeast"/>
              <w:rPr>
                <w:sz w:val="22"/>
                <w:u w:val="single"/>
              </w:rPr>
            </w:pPr>
          </w:p>
        </w:tc>
        <w:tc>
          <w:tcPr>
            <w:tcW w:w="2551" w:type="dxa"/>
          </w:tcPr>
          <w:p w14:paraId="48F0BF8E" w14:textId="77777777" w:rsidR="00D95F1A" w:rsidRDefault="00D95F1A" w:rsidP="00D95F1A">
            <w:pPr>
              <w:spacing w:line="0" w:lineRule="atLeast"/>
              <w:rPr>
                <w:sz w:val="22"/>
                <w:u w:val="single"/>
              </w:rPr>
            </w:pPr>
          </w:p>
        </w:tc>
        <w:tc>
          <w:tcPr>
            <w:tcW w:w="2552" w:type="dxa"/>
          </w:tcPr>
          <w:p w14:paraId="56F176A3" w14:textId="77777777" w:rsidR="00D95F1A" w:rsidRDefault="00D95F1A" w:rsidP="00D95F1A">
            <w:pPr>
              <w:spacing w:line="0" w:lineRule="atLeast"/>
              <w:rPr>
                <w:sz w:val="22"/>
                <w:u w:val="single"/>
              </w:rPr>
            </w:pPr>
          </w:p>
        </w:tc>
        <w:tc>
          <w:tcPr>
            <w:tcW w:w="1530" w:type="dxa"/>
          </w:tcPr>
          <w:p w14:paraId="08613312" w14:textId="77777777" w:rsidR="00D95F1A" w:rsidRDefault="00D95F1A" w:rsidP="00D95F1A">
            <w:pPr>
              <w:spacing w:line="0" w:lineRule="atLeast"/>
              <w:rPr>
                <w:sz w:val="22"/>
                <w:u w:val="single"/>
              </w:rPr>
            </w:pPr>
          </w:p>
        </w:tc>
      </w:tr>
      <w:tr w:rsidR="00D95F1A" w14:paraId="3EF0296E" w14:textId="77777777" w:rsidTr="00D95F1A">
        <w:tc>
          <w:tcPr>
            <w:tcW w:w="562" w:type="dxa"/>
          </w:tcPr>
          <w:p w14:paraId="1B57546C" w14:textId="3AE8AFF1" w:rsidR="00D95F1A" w:rsidRPr="004E6C80" w:rsidRDefault="004E6C80" w:rsidP="00D95F1A">
            <w:pPr>
              <w:spacing w:line="0" w:lineRule="atLeast"/>
              <w:rPr>
                <w:sz w:val="22"/>
              </w:rPr>
            </w:pPr>
            <w:r>
              <w:rPr>
                <w:rFonts w:hint="eastAsia"/>
                <w:sz w:val="22"/>
              </w:rPr>
              <w:t>4</w:t>
            </w:r>
          </w:p>
        </w:tc>
        <w:tc>
          <w:tcPr>
            <w:tcW w:w="993" w:type="dxa"/>
          </w:tcPr>
          <w:p w14:paraId="004E7ACC" w14:textId="7BCE766B"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5DC98321" w14:textId="77777777" w:rsidR="00D95F1A" w:rsidRDefault="00D95F1A" w:rsidP="00D95F1A">
            <w:pPr>
              <w:spacing w:line="0" w:lineRule="atLeast"/>
              <w:rPr>
                <w:sz w:val="22"/>
                <w:u w:val="single"/>
              </w:rPr>
            </w:pPr>
          </w:p>
        </w:tc>
        <w:tc>
          <w:tcPr>
            <w:tcW w:w="2551" w:type="dxa"/>
          </w:tcPr>
          <w:p w14:paraId="16B86A79" w14:textId="77777777" w:rsidR="00D95F1A" w:rsidRDefault="00D95F1A" w:rsidP="00D95F1A">
            <w:pPr>
              <w:spacing w:line="0" w:lineRule="atLeast"/>
              <w:rPr>
                <w:sz w:val="22"/>
                <w:u w:val="single"/>
              </w:rPr>
            </w:pPr>
          </w:p>
        </w:tc>
        <w:tc>
          <w:tcPr>
            <w:tcW w:w="2552" w:type="dxa"/>
          </w:tcPr>
          <w:p w14:paraId="3BD971E2" w14:textId="77777777" w:rsidR="00D95F1A" w:rsidRDefault="00D95F1A" w:rsidP="00D95F1A">
            <w:pPr>
              <w:spacing w:line="0" w:lineRule="atLeast"/>
              <w:rPr>
                <w:sz w:val="22"/>
                <w:u w:val="single"/>
              </w:rPr>
            </w:pPr>
          </w:p>
        </w:tc>
        <w:tc>
          <w:tcPr>
            <w:tcW w:w="1530" w:type="dxa"/>
          </w:tcPr>
          <w:p w14:paraId="1FF2C159" w14:textId="77777777" w:rsidR="00D95F1A" w:rsidRDefault="00D95F1A" w:rsidP="00D95F1A">
            <w:pPr>
              <w:spacing w:line="0" w:lineRule="atLeast"/>
              <w:rPr>
                <w:sz w:val="22"/>
                <w:u w:val="single"/>
              </w:rPr>
            </w:pPr>
          </w:p>
        </w:tc>
      </w:tr>
      <w:tr w:rsidR="00D95F1A" w14:paraId="7141E1B1" w14:textId="77777777" w:rsidTr="00D95F1A">
        <w:tc>
          <w:tcPr>
            <w:tcW w:w="562" w:type="dxa"/>
          </w:tcPr>
          <w:p w14:paraId="1E724059" w14:textId="7C8ADE02" w:rsidR="00D95F1A" w:rsidRPr="004E6C80" w:rsidRDefault="004E6C80" w:rsidP="00D95F1A">
            <w:pPr>
              <w:spacing w:line="0" w:lineRule="atLeast"/>
              <w:rPr>
                <w:sz w:val="22"/>
              </w:rPr>
            </w:pPr>
            <w:r w:rsidRPr="004E6C80">
              <w:rPr>
                <w:rFonts w:hint="eastAsia"/>
                <w:sz w:val="22"/>
              </w:rPr>
              <w:t>5</w:t>
            </w:r>
          </w:p>
        </w:tc>
        <w:tc>
          <w:tcPr>
            <w:tcW w:w="993" w:type="dxa"/>
          </w:tcPr>
          <w:p w14:paraId="201B5294" w14:textId="1753A089"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533BACBD" w14:textId="77777777" w:rsidR="00D95F1A" w:rsidRDefault="00D95F1A" w:rsidP="00D95F1A">
            <w:pPr>
              <w:spacing w:line="0" w:lineRule="atLeast"/>
              <w:rPr>
                <w:sz w:val="22"/>
                <w:u w:val="single"/>
              </w:rPr>
            </w:pPr>
          </w:p>
        </w:tc>
        <w:tc>
          <w:tcPr>
            <w:tcW w:w="2551" w:type="dxa"/>
          </w:tcPr>
          <w:p w14:paraId="335EB89C" w14:textId="77777777" w:rsidR="00D95F1A" w:rsidRDefault="00D95F1A" w:rsidP="00D95F1A">
            <w:pPr>
              <w:spacing w:line="0" w:lineRule="atLeast"/>
              <w:rPr>
                <w:sz w:val="22"/>
                <w:u w:val="single"/>
              </w:rPr>
            </w:pPr>
          </w:p>
        </w:tc>
        <w:tc>
          <w:tcPr>
            <w:tcW w:w="2552" w:type="dxa"/>
          </w:tcPr>
          <w:p w14:paraId="53DD0C5E" w14:textId="77777777" w:rsidR="00D95F1A" w:rsidRDefault="00D95F1A" w:rsidP="00D95F1A">
            <w:pPr>
              <w:spacing w:line="0" w:lineRule="atLeast"/>
              <w:rPr>
                <w:sz w:val="22"/>
                <w:u w:val="single"/>
              </w:rPr>
            </w:pPr>
          </w:p>
        </w:tc>
        <w:tc>
          <w:tcPr>
            <w:tcW w:w="1530" w:type="dxa"/>
          </w:tcPr>
          <w:p w14:paraId="623047DD" w14:textId="77777777" w:rsidR="00D95F1A" w:rsidRDefault="00D95F1A" w:rsidP="00D95F1A">
            <w:pPr>
              <w:spacing w:line="0" w:lineRule="atLeast"/>
              <w:rPr>
                <w:sz w:val="22"/>
                <w:u w:val="single"/>
              </w:rPr>
            </w:pPr>
          </w:p>
        </w:tc>
      </w:tr>
      <w:tr w:rsidR="00D95F1A" w14:paraId="54C985A3" w14:textId="77777777" w:rsidTr="00D95F1A">
        <w:tc>
          <w:tcPr>
            <w:tcW w:w="562" w:type="dxa"/>
          </w:tcPr>
          <w:p w14:paraId="077C3F89" w14:textId="7673E524" w:rsidR="00D95F1A" w:rsidRPr="004E6C80" w:rsidRDefault="004E6C80" w:rsidP="00D95F1A">
            <w:pPr>
              <w:spacing w:line="0" w:lineRule="atLeast"/>
              <w:rPr>
                <w:sz w:val="22"/>
              </w:rPr>
            </w:pPr>
            <w:r w:rsidRPr="004E6C80">
              <w:rPr>
                <w:rFonts w:hint="eastAsia"/>
                <w:sz w:val="22"/>
              </w:rPr>
              <w:t>6</w:t>
            </w:r>
          </w:p>
        </w:tc>
        <w:tc>
          <w:tcPr>
            <w:tcW w:w="993" w:type="dxa"/>
          </w:tcPr>
          <w:p w14:paraId="449E248A" w14:textId="7E42656F"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01EC9DB3" w14:textId="77777777" w:rsidR="00D95F1A" w:rsidRDefault="00D95F1A" w:rsidP="00D95F1A">
            <w:pPr>
              <w:spacing w:line="0" w:lineRule="atLeast"/>
              <w:rPr>
                <w:sz w:val="22"/>
                <w:u w:val="single"/>
              </w:rPr>
            </w:pPr>
          </w:p>
        </w:tc>
        <w:tc>
          <w:tcPr>
            <w:tcW w:w="2551" w:type="dxa"/>
          </w:tcPr>
          <w:p w14:paraId="6D6A8E27" w14:textId="77777777" w:rsidR="00D95F1A" w:rsidRDefault="00D95F1A" w:rsidP="00D95F1A">
            <w:pPr>
              <w:spacing w:line="0" w:lineRule="atLeast"/>
              <w:rPr>
                <w:sz w:val="22"/>
                <w:u w:val="single"/>
              </w:rPr>
            </w:pPr>
          </w:p>
        </w:tc>
        <w:tc>
          <w:tcPr>
            <w:tcW w:w="2552" w:type="dxa"/>
          </w:tcPr>
          <w:p w14:paraId="2BDC5BDE" w14:textId="77777777" w:rsidR="00D95F1A" w:rsidRDefault="00D95F1A" w:rsidP="00D95F1A">
            <w:pPr>
              <w:spacing w:line="0" w:lineRule="atLeast"/>
              <w:rPr>
                <w:sz w:val="22"/>
                <w:u w:val="single"/>
              </w:rPr>
            </w:pPr>
          </w:p>
        </w:tc>
        <w:tc>
          <w:tcPr>
            <w:tcW w:w="1530" w:type="dxa"/>
          </w:tcPr>
          <w:p w14:paraId="3FBD1B35" w14:textId="77777777" w:rsidR="00D95F1A" w:rsidRDefault="00D95F1A" w:rsidP="00D95F1A">
            <w:pPr>
              <w:spacing w:line="0" w:lineRule="atLeast"/>
              <w:rPr>
                <w:sz w:val="22"/>
                <w:u w:val="single"/>
              </w:rPr>
            </w:pPr>
          </w:p>
        </w:tc>
      </w:tr>
      <w:tr w:rsidR="00D95F1A" w14:paraId="5D52B13D" w14:textId="77777777" w:rsidTr="00D95F1A">
        <w:tc>
          <w:tcPr>
            <w:tcW w:w="562" w:type="dxa"/>
          </w:tcPr>
          <w:p w14:paraId="52189FB2" w14:textId="572A7E01" w:rsidR="00D95F1A" w:rsidRPr="004E6C80" w:rsidRDefault="004E6C80" w:rsidP="00D95F1A">
            <w:pPr>
              <w:spacing w:line="0" w:lineRule="atLeast"/>
              <w:rPr>
                <w:sz w:val="22"/>
              </w:rPr>
            </w:pPr>
            <w:r w:rsidRPr="004E6C80">
              <w:rPr>
                <w:rFonts w:hint="eastAsia"/>
                <w:sz w:val="22"/>
              </w:rPr>
              <w:t>7</w:t>
            </w:r>
          </w:p>
        </w:tc>
        <w:tc>
          <w:tcPr>
            <w:tcW w:w="993" w:type="dxa"/>
          </w:tcPr>
          <w:p w14:paraId="15B35592" w14:textId="543A3FF8"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1BE676B7" w14:textId="77777777" w:rsidR="00D95F1A" w:rsidRDefault="00D95F1A" w:rsidP="00D95F1A">
            <w:pPr>
              <w:spacing w:line="0" w:lineRule="atLeast"/>
              <w:rPr>
                <w:sz w:val="22"/>
                <w:u w:val="single"/>
              </w:rPr>
            </w:pPr>
          </w:p>
        </w:tc>
        <w:tc>
          <w:tcPr>
            <w:tcW w:w="2551" w:type="dxa"/>
          </w:tcPr>
          <w:p w14:paraId="7365188E" w14:textId="77777777" w:rsidR="00D95F1A" w:rsidRDefault="00D95F1A" w:rsidP="00D95F1A">
            <w:pPr>
              <w:spacing w:line="0" w:lineRule="atLeast"/>
              <w:rPr>
                <w:sz w:val="22"/>
                <w:u w:val="single"/>
              </w:rPr>
            </w:pPr>
          </w:p>
        </w:tc>
        <w:tc>
          <w:tcPr>
            <w:tcW w:w="2552" w:type="dxa"/>
          </w:tcPr>
          <w:p w14:paraId="086BE3C5" w14:textId="77777777" w:rsidR="00D95F1A" w:rsidRDefault="00D95F1A" w:rsidP="00D95F1A">
            <w:pPr>
              <w:spacing w:line="0" w:lineRule="atLeast"/>
              <w:rPr>
                <w:sz w:val="22"/>
                <w:u w:val="single"/>
              </w:rPr>
            </w:pPr>
          </w:p>
        </w:tc>
        <w:tc>
          <w:tcPr>
            <w:tcW w:w="1530" w:type="dxa"/>
          </w:tcPr>
          <w:p w14:paraId="2E0DAA80" w14:textId="77777777" w:rsidR="00D95F1A" w:rsidRDefault="00D95F1A" w:rsidP="00D95F1A">
            <w:pPr>
              <w:spacing w:line="0" w:lineRule="atLeast"/>
              <w:rPr>
                <w:sz w:val="22"/>
                <w:u w:val="single"/>
              </w:rPr>
            </w:pPr>
          </w:p>
        </w:tc>
      </w:tr>
      <w:tr w:rsidR="00D95F1A" w14:paraId="2E6A5D66" w14:textId="77777777" w:rsidTr="00D95F1A">
        <w:tc>
          <w:tcPr>
            <w:tcW w:w="562" w:type="dxa"/>
          </w:tcPr>
          <w:p w14:paraId="5A5D36BE" w14:textId="1430C3CF" w:rsidR="00D95F1A" w:rsidRPr="004E6C80" w:rsidRDefault="004E6C80" w:rsidP="00D95F1A">
            <w:pPr>
              <w:spacing w:line="0" w:lineRule="atLeast"/>
              <w:rPr>
                <w:sz w:val="22"/>
              </w:rPr>
            </w:pPr>
            <w:r w:rsidRPr="004E6C80">
              <w:rPr>
                <w:rFonts w:hint="eastAsia"/>
                <w:sz w:val="22"/>
              </w:rPr>
              <w:t>8</w:t>
            </w:r>
          </w:p>
        </w:tc>
        <w:tc>
          <w:tcPr>
            <w:tcW w:w="993" w:type="dxa"/>
          </w:tcPr>
          <w:p w14:paraId="4509F6A2" w14:textId="59B4F59E"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2A477600" w14:textId="77777777" w:rsidR="00D95F1A" w:rsidRDefault="00D95F1A" w:rsidP="00D95F1A">
            <w:pPr>
              <w:spacing w:line="0" w:lineRule="atLeast"/>
              <w:rPr>
                <w:sz w:val="22"/>
                <w:u w:val="single"/>
              </w:rPr>
            </w:pPr>
          </w:p>
        </w:tc>
        <w:tc>
          <w:tcPr>
            <w:tcW w:w="2551" w:type="dxa"/>
          </w:tcPr>
          <w:p w14:paraId="1286ACFA" w14:textId="77777777" w:rsidR="00D95F1A" w:rsidRDefault="00D95F1A" w:rsidP="00D95F1A">
            <w:pPr>
              <w:spacing w:line="0" w:lineRule="atLeast"/>
              <w:rPr>
                <w:sz w:val="22"/>
                <w:u w:val="single"/>
              </w:rPr>
            </w:pPr>
          </w:p>
        </w:tc>
        <w:tc>
          <w:tcPr>
            <w:tcW w:w="2552" w:type="dxa"/>
          </w:tcPr>
          <w:p w14:paraId="53A6B787" w14:textId="77777777" w:rsidR="00D95F1A" w:rsidRDefault="00D95F1A" w:rsidP="00D95F1A">
            <w:pPr>
              <w:spacing w:line="0" w:lineRule="atLeast"/>
              <w:rPr>
                <w:sz w:val="22"/>
                <w:u w:val="single"/>
              </w:rPr>
            </w:pPr>
          </w:p>
        </w:tc>
        <w:tc>
          <w:tcPr>
            <w:tcW w:w="1530" w:type="dxa"/>
          </w:tcPr>
          <w:p w14:paraId="3DDBA589" w14:textId="77777777" w:rsidR="00D95F1A" w:rsidRDefault="00D95F1A" w:rsidP="00D95F1A">
            <w:pPr>
              <w:spacing w:line="0" w:lineRule="atLeast"/>
              <w:rPr>
                <w:sz w:val="22"/>
                <w:u w:val="single"/>
              </w:rPr>
            </w:pPr>
          </w:p>
        </w:tc>
      </w:tr>
      <w:tr w:rsidR="00D95F1A" w14:paraId="10D593A5" w14:textId="77777777" w:rsidTr="00D95F1A">
        <w:tc>
          <w:tcPr>
            <w:tcW w:w="562" w:type="dxa"/>
          </w:tcPr>
          <w:p w14:paraId="5A96DC3B" w14:textId="2DD48EB4" w:rsidR="00D95F1A" w:rsidRPr="004E6C80" w:rsidRDefault="004E6C80" w:rsidP="00D95F1A">
            <w:pPr>
              <w:spacing w:line="0" w:lineRule="atLeast"/>
              <w:rPr>
                <w:sz w:val="22"/>
              </w:rPr>
            </w:pPr>
            <w:r w:rsidRPr="004E6C80">
              <w:rPr>
                <w:rFonts w:hint="eastAsia"/>
                <w:sz w:val="22"/>
              </w:rPr>
              <w:t>9</w:t>
            </w:r>
          </w:p>
        </w:tc>
        <w:tc>
          <w:tcPr>
            <w:tcW w:w="993" w:type="dxa"/>
          </w:tcPr>
          <w:p w14:paraId="688BA49D" w14:textId="0E3F9727"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Pr>
          <w:p w14:paraId="50370B6D" w14:textId="77777777" w:rsidR="00D95F1A" w:rsidRDefault="00D95F1A" w:rsidP="00D95F1A">
            <w:pPr>
              <w:spacing w:line="0" w:lineRule="atLeast"/>
              <w:rPr>
                <w:sz w:val="22"/>
                <w:u w:val="single"/>
              </w:rPr>
            </w:pPr>
          </w:p>
        </w:tc>
        <w:tc>
          <w:tcPr>
            <w:tcW w:w="2551" w:type="dxa"/>
          </w:tcPr>
          <w:p w14:paraId="6ABE401E" w14:textId="77777777" w:rsidR="00D95F1A" w:rsidRDefault="00D95F1A" w:rsidP="00D95F1A">
            <w:pPr>
              <w:spacing w:line="0" w:lineRule="atLeast"/>
              <w:rPr>
                <w:sz w:val="22"/>
                <w:u w:val="single"/>
              </w:rPr>
            </w:pPr>
          </w:p>
        </w:tc>
        <w:tc>
          <w:tcPr>
            <w:tcW w:w="2552" w:type="dxa"/>
          </w:tcPr>
          <w:p w14:paraId="1FAEB1D7" w14:textId="77777777" w:rsidR="00D95F1A" w:rsidRDefault="00D95F1A" w:rsidP="00D95F1A">
            <w:pPr>
              <w:spacing w:line="0" w:lineRule="atLeast"/>
              <w:rPr>
                <w:sz w:val="22"/>
                <w:u w:val="single"/>
              </w:rPr>
            </w:pPr>
          </w:p>
        </w:tc>
        <w:tc>
          <w:tcPr>
            <w:tcW w:w="1530" w:type="dxa"/>
          </w:tcPr>
          <w:p w14:paraId="0BE95103" w14:textId="77777777" w:rsidR="00D95F1A" w:rsidRDefault="00D95F1A" w:rsidP="00D95F1A">
            <w:pPr>
              <w:spacing w:line="0" w:lineRule="atLeast"/>
              <w:rPr>
                <w:sz w:val="22"/>
                <w:u w:val="single"/>
              </w:rPr>
            </w:pPr>
          </w:p>
        </w:tc>
      </w:tr>
      <w:tr w:rsidR="00D95F1A" w14:paraId="39D82C7C" w14:textId="77777777" w:rsidTr="00003B95">
        <w:tc>
          <w:tcPr>
            <w:tcW w:w="562" w:type="dxa"/>
            <w:tcBorders>
              <w:bottom w:val="single" w:sz="4" w:space="0" w:color="auto"/>
            </w:tcBorders>
          </w:tcPr>
          <w:p w14:paraId="75099B00" w14:textId="394BB421" w:rsidR="00D95F1A" w:rsidRPr="004E6C80" w:rsidRDefault="004E6C80" w:rsidP="00D95F1A">
            <w:pPr>
              <w:spacing w:line="0" w:lineRule="atLeast"/>
              <w:rPr>
                <w:sz w:val="22"/>
              </w:rPr>
            </w:pPr>
            <w:r w:rsidRPr="004E6C80">
              <w:rPr>
                <w:rFonts w:hint="eastAsia"/>
                <w:sz w:val="22"/>
              </w:rPr>
              <w:t>10</w:t>
            </w:r>
          </w:p>
        </w:tc>
        <w:tc>
          <w:tcPr>
            <w:tcW w:w="993" w:type="dxa"/>
          </w:tcPr>
          <w:p w14:paraId="0C8C44F1" w14:textId="38966419" w:rsidR="00D95F1A" w:rsidRDefault="004E6C80" w:rsidP="00D95F1A">
            <w:pPr>
              <w:spacing w:line="0" w:lineRule="atLeast"/>
              <w:rPr>
                <w:sz w:val="22"/>
                <w:u w:val="single"/>
              </w:rPr>
            </w:pPr>
            <w:r w:rsidRPr="004E6C80">
              <w:rPr>
                <w:rFonts w:hint="eastAsia"/>
                <w:sz w:val="16"/>
                <w:szCs w:val="16"/>
              </w:rPr>
              <w:t>その他</w:t>
            </w:r>
            <w:r>
              <w:rPr>
                <w:rFonts w:hint="eastAsia"/>
                <w:sz w:val="16"/>
                <w:szCs w:val="16"/>
              </w:rPr>
              <w:t xml:space="preserve">　</w:t>
            </w:r>
            <w:r w:rsidRPr="004E6C80">
              <w:rPr>
                <w:rFonts w:hint="eastAsia"/>
                <w:sz w:val="16"/>
                <w:szCs w:val="16"/>
              </w:rPr>
              <w:t>金融機関</w:t>
            </w:r>
          </w:p>
        </w:tc>
        <w:tc>
          <w:tcPr>
            <w:tcW w:w="2268" w:type="dxa"/>
            <w:tcBorders>
              <w:bottom w:val="single" w:sz="4" w:space="0" w:color="auto"/>
            </w:tcBorders>
          </w:tcPr>
          <w:p w14:paraId="7C3D816D" w14:textId="77777777" w:rsidR="00D95F1A" w:rsidRDefault="00D95F1A" w:rsidP="00D95F1A">
            <w:pPr>
              <w:spacing w:line="0" w:lineRule="atLeast"/>
              <w:rPr>
                <w:sz w:val="22"/>
                <w:u w:val="single"/>
              </w:rPr>
            </w:pPr>
          </w:p>
        </w:tc>
        <w:tc>
          <w:tcPr>
            <w:tcW w:w="2551" w:type="dxa"/>
          </w:tcPr>
          <w:p w14:paraId="5E9B356C" w14:textId="77777777" w:rsidR="00D95F1A" w:rsidRDefault="00D95F1A" w:rsidP="00D95F1A">
            <w:pPr>
              <w:spacing w:line="0" w:lineRule="atLeast"/>
              <w:rPr>
                <w:sz w:val="22"/>
                <w:u w:val="single"/>
              </w:rPr>
            </w:pPr>
          </w:p>
        </w:tc>
        <w:tc>
          <w:tcPr>
            <w:tcW w:w="2552" w:type="dxa"/>
          </w:tcPr>
          <w:p w14:paraId="035D4FC6" w14:textId="77777777" w:rsidR="00D95F1A" w:rsidRDefault="00D95F1A" w:rsidP="00D95F1A">
            <w:pPr>
              <w:spacing w:line="0" w:lineRule="atLeast"/>
              <w:rPr>
                <w:sz w:val="22"/>
                <w:u w:val="single"/>
              </w:rPr>
            </w:pPr>
          </w:p>
        </w:tc>
        <w:tc>
          <w:tcPr>
            <w:tcW w:w="1530" w:type="dxa"/>
            <w:tcBorders>
              <w:bottom w:val="single" w:sz="4" w:space="0" w:color="auto"/>
            </w:tcBorders>
          </w:tcPr>
          <w:p w14:paraId="2DCA02BF" w14:textId="77777777" w:rsidR="00D95F1A" w:rsidRDefault="00D95F1A" w:rsidP="00D95F1A">
            <w:pPr>
              <w:spacing w:line="0" w:lineRule="atLeast"/>
              <w:rPr>
                <w:sz w:val="22"/>
                <w:u w:val="single"/>
              </w:rPr>
            </w:pPr>
          </w:p>
        </w:tc>
      </w:tr>
      <w:tr w:rsidR="004E6C80" w14:paraId="7FC15556" w14:textId="77777777" w:rsidTr="00003B95">
        <w:tc>
          <w:tcPr>
            <w:tcW w:w="562" w:type="dxa"/>
            <w:tcBorders>
              <w:top w:val="single" w:sz="4" w:space="0" w:color="auto"/>
              <w:left w:val="single" w:sz="4" w:space="0" w:color="auto"/>
              <w:bottom w:val="single" w:sz="4" w:space="0" w:color="auto"/>
              <w:right w:val="single" w:sz="4" w:space="0" w:color="auto"/>
            </w:tcBorders>
          </w:tcPr>
          <w:p w14:paraId="653CD21E" w14:textId="0FCD839D" w:rsidR="00003B95" w:rsidRPr="004E6C80" w:rsidRDefault="00003B95" w:rsidP="00D95F1A">
            <w:pPr>
              <w:spacing w:line="0" w:lineRule="atLeast"/>
              <w:rPr>
                <w:sz w:val="22"/>
              </w:rPr>
            </w:pPr>
          </w:p>
        </w:tc>
        <w:tc>
          <w:tcPr>
            <w:tcW w:w="993" w:type="dxa"/>
            <w:tcBorders>
              <w:left w:val="single" w:sz="4" w:space="0" w:color="auto"/>
              <w:right w:val="single" w:sz="4" w:space="0" w:color="auto"/>
            </w:tcBorders>
          </w:tcPr>
          <w:p w14:paraId="40EAC0E0" w14:textId="77777777" w:rsidR="004E6C80" w:rsidRDefault="004E6C80" w:rsidP="00D95F1A">
            <w:pPr>
              <w:spacing w:line="0" w:lineRule="atLeast"/>
              <w:rPr>
                <w:sz w:val="16"/>
                <w:szCs w:val="16"/>
              </w:rPr>
            </w:pPr>
          </w:p>
          <w:p w14:paraId="6955AA74" w14:textId="1C3F3BED" w:rsidR="00003B95" w:rsidRPr="004E6C80" w:rsidRDefault="00003B95" w:rsidP="00D95F1A">
            <w:pPr>
              <w:spacing w:line="0" w:lineRule="atLeast"/>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6791104" w14:textId="4590DD68" w:rsidR="004E6C80" w:rsidRPr="004E6C80" w:rsidRDefault="004E6C80" w:rsidP="00D95F1A">
            <w:pPr>
              <w:spacing w:line="0" w:lineRule="atLeast"/>
              <w:rPr>
                <w:sz w:val="22"/>
              </w:rPr>
            </w:pPr>
            <w:r>
              <w:rPr>
                <w:rFonts w:hint="eastAsia"/>
                <w:sz w:val="22"/>
              </w:rPr>
              <w:t>合　　　　　　　計</w:t>
            </w:r>
          </w:p>
        </w:tc>
        <w:tc>
          <w:tcPr>
            <w:tcW w:w="2551" w:type="dxa"/>
            <w:tcBorders>
              <w:left w:val="single" w:sz="4" w:space="0" w:color="auto"/>
            </w:tcBorders>
          </w:tcPr>
          <w:p w14:paraId="3D8E7702" w14:textId="1709D36B" w:rsidR="004E6C80" w:rsidRPr="00003B95" w:rsidRDefault="00003B95" w:rsidP="00003B95">
            <w:pPr>
              <w:spacing w:line="0" w:lineRule="atLeast"/>
              <w:jc w:val="right"/>
              <w:rPr>
                <w:sz w:val="22"/>
              </w:rPr>
            </w:pPr>
            <w:r w:rsidRPr="00003B95">
              <w:rPr>
                <w:rFonts w:hint="eastAsia"/>
                <w:sz w:val="22"/>
              </w:rPr>
              <w:t>B・E</w:t>
            </w:r>
          </w:p>
        </w:tc>
        <w:tc>
          <w:tcPr>
            <w:tcW w:w="2552" w:type="dxa"/>
          </w:tcPr>
          <w:p w14:paraId="1D78562E" w14:textId="6F006B49" w:rsidR="004E6C80" w:rsidRPr="00003B95" w:rsidRDefault="00003B95" w:rsidP="00003B95">
            <w:pPr>
              <w:spacing w:line="0" w:lineRule="atLeast"/>
              <w:jc w:val="right"/>
              <w:rPr>
                <w:sz w:val="22"/>
              </w:rPr>
            </w:pPr>
            <w:r w:rsidRPr="00003B95">
              <w:rPr>
                <w:rFonts w:hint="eastAsia"/>
                <w:sz w:val="22"/>
              </w:rPr>
              <w:t>F</w:t>
            </w:r>
          </w:p>
        </w:tc>
        <w:tc>
          <w:tcPr>
            <w:tcW w:w="1530" w:type="dxa"/>
            <w:tcBorders>
              <w:tl2br w:val="single" w:sz="4" w:space="0" w:color="auto"/>
            </w:tcBorders>
          </w:tcPr>
          <w:p w14:paraId="2C8EDD02" w14:textId="77777777" w:rsidR="004E6C80" w:rsidRDefault="004E6C80" w:rsidP="00D95F1A">
            <w:pPr>
              <w:spacing w:line="0" w:lineRule="atLeast"/>
              <w:rPr>
                <w:sz w:val="22"/>
                <w:u w:val="single"/>
              </w:rPr>
            </w:pPr>
          </w:p>
        </w:tc>
      </w:tr>
    </w:tbl>
    <w:p w14:paraId="1EDDD372" w14:textId="6512C87C" w:rsidR="00D95F1A" w:rsidRDefault="00D95F1A" w:rsidP="00D95F1A">
      <w:pPr>
        <w:spacing w:line="0" w:lineRule="atLeast"/>
        <w:ind w:firstLine="142"/>
        <w:rPr>
          <w:sz w:val="22"/>
          <w:u w:val="single"/>
        </w:rPr>
      </w:pPr>
    </w:p>
    <w:p w14:paraId="1CA2176A" w14:textId="0AD750FD" w:rsidR="00003B95" w:rsidRPr="00180214" w:rsidRDefault="00003B95" w:rsidP="00D95F1A">
      <w:pPr>
        <w:spacing w:line="0" w:lineRule="atLeast"/>
        <w:ind w:firstLine="142"/>
        <w:rPr>
          <w:b/>
          <w:bCs/>
          <w:sz w:val="22"/>
        </w:rPr>
      </w:pPr>
      <w:r w:rsidRPr="00180214">
        <w:rPr>
          <w:rFonts w:hint="eastAsia"/>
          <w:b/>
          <w:bCs/>
          <w:sz w:val="22"/>
        </w:rPr>
        <w:t>＊下記①～③の要件を全て満たしていること（端数切捨て）</w:t>
      </w:r>
    </w:p>
    <w:p w14:paraId="014AB449" w14:textId="39631982" w:rsidR="00003B95" w:rsidRDefault="00180214" w:rsidP="00D95F1A">
      <w:pPr>
        <w:spacing w:line="0" w:lineRule="atLeast"/>
        <w:ind w:firstLine="142"/>
        <w:rPr>
          <w:sz w:val="22"/>
        </w:rPr>
      </w:pPr>
      <w:r>
        <w:rPr>
          <w:noProof/>
          <w:sz w:val="22"/>
        </w:rPr>
        <mc:AlternateContent>
          <mc:Choice Requires="wps">
            <w:drawing>
              <wp:anchor distT="0" distB="0" distL="114300" distR="114300" simplePos="0" relativeHeight="251665408" behindDoc="0" locked="0" layoutInCell="1" allowOverlap="1" wp14:anchorId="29D6680B" wp14:editId="28A4979B">
                <wp:simplePos x="0" y="0"/>
                <wp:positionH relativeFrom="column">
                  <wp:posOffset>3596640</wp:posOffset>
                </wp:positionH>
                <wp:positionV relativeFrom="paragraph">
                  <wp:posOffset>53975</wp:posOffset>
                </wp:positionV>
                <wp:extent cx="3154680" cy="601980"/>
                <wp:effectExtent l="0" t="0" r="26670" b="26670"/>
                <wp:wrapNone/>
                <wp:docPr id="5" name="テキスト ボックス 5"/>
                <wp:cNvGraphicFramePr/>
                <a:graphic xmlns:a="http://schemas.openxmlformats.org/drawingml/2006/main">
                  <a:graphicData uri="http://schemas.microsoft.com/office/word/2010/wordprocessingShape">
                    <wps:wsp>
                      <wps:cNvSpPr txBox="1"/>
                      <wps:spPr>
                        <a:xfrm>
                          <a:off x="0" y="0"/>
                          <a:ext cx="3154680" cy="6019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CB7069D" w14:textId="40632C75" w:rsidR="00180214" w:rsidRDefault="00180214">
                            <w:r>
                              <w:rPr>
                                <w:rFonts w:hint="eastAsia"/>
                              </w:rPr>
                              <w:t>指定金融機関からの借入残高が金融機関からの総借入残高に占める割合が</w:t>
                            </w:r>
                            <w:r w:rsidRPr="00180214">
                              <w:rPr>
                                <w:rFonts w:hint="eastAsia"/>
                                <w:b/>
                                <w:bCs/>
                              </w:rPr>
                              <w:t>10％以上</w:t>
                            </w:r>
                            <w:r>
                              <w:rPr>
                                <w:rFonts w:hint="eastAsia"/>
                              </w:rPr>
                              <w:t>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680B" id="_x0000_t202" coordsize="21600,21600" o:spt="202" path="m,l,21600r21600,l21600,xe">
                <v:stroke joinstyle="miter"/>
                <v:path gradientshapeok="t" o:connecttype="rect"/>
              </v:shapetype>
              <v:shape id="テキスト ボックス 5" o:spid="_x0000_s1026" type="#_x0000_t202" style="position:absolute;left:0;text-align:left;margin-left:283.2pt;margin-top:4.25pt;width:248.4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" fillcolor="white [3201]" strokecolor="#ed7d31 [3205]" strokeweight="1pt">
                <v:textbox>
                  <w:txbxContent>
                    <w:p w14:paraId="3CB7069D" w14:textId="40632C75" w:rsidR="00180214" w:rsidRDefault="00180214">
                      <w:r>
                        <w:rPr>
                          <w:rFonts w:hint="eastAsia"/>
                        </w:rPr>
                        <w:t>指定金融機関からの借入残高が金融機関からの総借入残高に占める割合が</w:t>
                      </w:r>
                      <w:r w:rsidRPr="00180214">
                        <w:rPr>
                          <w:rFonts w:hint="eastAsia"/>
                          <w:b/>
                          <w:bCs/>
                        </w:rPr>
                        <w:t>10％以上</w:t>
                      </w:r>
                      <w:r>
                        <w:rPr>
                          <w:rFonts w:hint="eastAsia"/>
                        </w:rPr>
                        <w:t>であること。</w:t>
                      </w:r>
                    </w:p>
                  </w:txbxContent>
                </v:textbox>
              </v:shape>
            </w:pict>
          </mc:Fallback>
        </mc:AlternateContent>
      </w:r>
      <w:r w:rsidR="00003B95">
        <w:rPr>
          <w:noProof/>
          <w:sz w:val="22"/>
        </w:rPr>
        <mc:AlternateContent>
          <mc:Choice Requires="wps">
            <w:drawing>
              <wp:anchor distT="0" distB="0" distL="114300" distR="114300" simplePos="0" relativeHeight="251660288" behindDoc="0" locked="0" layoutInCell="1" allowOverlap="1" wp14:anchorId="52393B18" wp14:editId="7C03DAA1">
                <wp:simplePos x="0" y="0"/>
                <wp:positionH relativeFrom="column">
                  <wp:posOffset>2019300</wp:posOffset>
                </wp:positionH>
                <wp:positionV relativeFrom="paragraph">
                  <wp:posOffset>160655</wp:posOffset>
                </wp:positionV>
                <wp:extent cx="1021080" cy="3657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1021080" cy="36576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AAE71" id="正方形/長方形 2" o:spid="_x0000_s1026" style="position:absolute;left:0;text-align:left;margin-left:159pt;margin-top:12.65pt;width:80.4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" filled="f" strokecolor="#70ad47 [3209]" strokeweight="1pt"/>
            </w:pict>
          </mc:Fallback>
        </mc:AlternateContent>
      </w:r>
    </w:p>
    <w:p w14:paraId="43755395" w14:textId="60408BB0" w:rsidR="00003B95" w:rsidRPr="00003B95" w:rsidRDefault="00003B95" w:rsidP="00D95F1A">
      <w:pPr>
        <w:spacing w:line="0" w:lineRule="atLeast"/>
        <w:ind w:firstLine="142"/>
        <w:rPr>
          <w:sz w:val="22"/>
        </w:rPr>
      </w:pPr>
      <w:r>
        <w:rPr>
          <w:rFonts w:hint="eastAsia"/>
          <w:sz w:val="22"/>
        </w:rPr>
        <w:t xml:space="preserve">①　A/B　×　100％　＝　　　　　　　％　　　⇒　</w:t>
      </w:r>
    </w:p>
    <w:p w14:paraId="5145D11C" w14:textId="2BAF496D" w:rsidR="00D95F1A" w:rsidRDefault="00D95F1A" w:rsidP="00D95F1A">
      <w:pPr>
        <w:spacing w:line="0" w:lineRule="atLeast"/>
        <w:ind w:firstLine="5280"/>
        <w:jc w:val="left"/>
        <w:rPr>
          <w:sz w:val="22"/>
          <w:u w:val="single"/>
        </w:rPr>
      </w:pPr>
    </w:p>
    <w:p w14:paraId="5CC7744D" w14:textId="63188D4F" w:rsidR="00180214" w:rsidRDefault="00180214" w:rsidP="00003B95">
      <w:pPr>
        <w:spacing w:line="0" w:lineRule="atLeast"/>
        <w:ind w:firstLine="142"/>
        <w:jc w:val="left"/>
        <w:rPr>
          <w:sz w:val="22"/>
        </w:rPr>
      </w:pPr>
      <w:r>
        <w:rPr>
          <w:noProof/>
          <w:sz w:val="22"/>
        </w:rPr>
        <mc:AlternateContent>
          <mc:Choice Requires="wps">
            <w:drawing>
              <wp:anchor distT="0" distB="0" distL="114300" distR="114300" simplePos="0" relativeHeight="251666432" behindDoc="0" locked="0" layoutInCell="1" allowOverlap="1" wp14:anchorId="3FF1FE12" wp14:editId="75A100BA">
                <wp:simplePos x="0" y="0"/>
                <wp:positionH relativeFrom="column">
                  <wp:posOffset>3596640</wp:posOffset>
                </wp:positionH>
                <wp:positionV relativeFrom="paragraph">
                  <wp:posOffset>84455</wp:posOffset>
                </wp:positionV>
                <wp:extent cx="3093720" cy="571500"/>
                <wp:effectExtent l="0" t="0" r="11430" b="19050"/>
                <wp:wrapNone/>
                <wp:docPr id="6" name="テキスト ボックス 6"/>
                <wp:cNvGraphicFramePr/>
                <a:graphic xmlns:a="http://schemas.openxmlformats.org/drawingml/2006/main">
                  <a:graphicData uri="http://schemas.microsoft.com/office/word/2010/wordprocessingShape">
                    <wps:wsp>
                      <wps:cNvSpPr txBox="1"/>
                      <wps:spPr>
                        <a:xfrm>
                          <a:off x="0" y="0"/>
                          <a:ext cx="3093720" cy="571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0C672DB" w14:textId="302B7FBD" w:rsidR="00180214" w:rsidRDefault="00180214">
                            <w:r>
                              <w:rPr>
                                <w:rFonts w:hint="eastAsia"/>
                              </w:rPr>
                              <w:t>指定金融機関からの直近の借入残高が前年同期に比しで</w:t>
                            </w:r>
                            <w:r w:rsidRPr="00180214">
                              <w:rPr>
                                <w:rFonts w:hint="eastAsia"/>
                                <w:b/>
                                <w:bCs/>
                              </w:rPr>
                              <w:t>10％以上減少</w:t>
                            </w:r>
                            <w:r>
                              <w:rPr>
                                <w:rFonts w:hint="eastAsia"/>
                              </w:rPr>
                              <w:t>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1FE12" id="テキスト ボックス 6" o:spid="_x0000_s1027" type="#_x0000_t202" style="position:absolute;left:0;text-align:left;margin-left:283.2pt;margin-top:6.65pt;width:243.6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" fillcolor="white [3201]" strokecolor="#ed7d31 [3205]" strokeweight="1pt">
                <v:textbox>
                  <w:txbxContent>
                    <w:p w14:paraId="10C672DB" w14:textId="302B7FBD" w:rsidR="00180214" w:rsidRDefault="00180214">
                      <w:r>
                        <w:rPr>
                          <w:rFonts w:hint="eastAsia"/>
                        </w:rPr>
                        <w:t>指定金融機関からの直近の借入残高が前年同期に比しで</w:t>
                      </w:r>
                      <w:r w:rsidRPr="00180214">
                        <w:rPr>
                          <w:rFonts w:hint="eastAsia"/>
                          <w:b/>
                          <w:bCs/>
                        </w:rPr>
                        <w:t>10％以上減少</w:t>
                      </w:r>
                      <w:r>
                        <w:rPr>
                          <w:rFonts w:hint="eastAsia"/>
                        </w:rPr>
                        <w:t>していること。</w:t>
                      </w:r>
                    </w:p>
                  </w:txbxContent>
                </v:textbox>
              </v:shape>
            </w:pict>
          </mc:Fallback>
        </mc:AlternateContent>
      </w:r>
      <w:r>
        <w:rPr>
          <w:noProof/>
          <w:sz w:val="22"/>
        </w:rPr>
        <mc:AlternateContent>
          <mc:Choice Requires="wps">
            <w:drawing>
              <wp:anchor distT="0" distB="0" distL="114300" distR="114300" simplePos="0" relativeHeight="251662336" behindDoc="0" locked="0" layoutInCell="1" allowOverlap="1" wp14:anchorId="243D6C4D" wp14:editId="57235472">
                <wp:simplePos x="0" y="0"/>
                <wp:positionH relativeFrom="column">
                  <wp:posOffset>2019300</wp:posOffset>
                </wp:positionH>
                <wp:positionV relativeFrom="paragraph">
                  <wp:posOffset>160655</wp:posOffset>
                </wp:positionV>
                <wp:extent cx="982980" cy="365760"/>
                <wp:effectExtent l="0" t="0" r="26670" b="15240"/>
                <wp:wrapNone/>
                <wp:docPr id="3" name="正方形/長方形 3"/>
                <wp:cNvGraphicFramePr/>
                <a:graphic xmlns:a="http://schemas.openxmlformats.org/drawingml/2006/main">
                  <a:graphicData uri="http://schemas.microsoft.com/office/word/2010/wordprocessingShape">
                    <wps:wsp>
                      <wps:cNvSpPr/>
                      <wps:spPr>
                        <a:xfrm flipH="1">
                          <a:off x="0" y="0"/>
                          <a:ext cx="982980" cy="36576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ECDC38" id="正方形/長方形 3" o:spid="_x0000_s1026" style="position:absolute;left:0;text-align:left;margin-left:159pt;margin-top:12.65pt;width:77.4pt;height:28.8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" filled="f" strokecolor="#70ad47" strokeweight="1pt"/>
            </w:pict>
          </mc:Fallback>
        </mc:AlternateContent>
      </w:r>
    </w:p>
    <w:p w14:paraId="3C51B718" w14:textId="79F590F8" w:rsidR="00003B95" w:rsidRDefault="00003B95" w:rsidP="00003B95">
      <w:pPr>
        <w:spacing w:line="0" w:lineRule="atLeast"/>
        <w:ind w:firstLine="142"/>
        <w:jc w:val="left"/>
        <w:rPr>
          <w:sz w:val="22"/>
        </w:rPr>
      </w:pPr>
      <w:r>
        <w:rPr>
          <w:rFonts w:hint="eastAsia"/>
          <w:sz w:val="22"/>
        </w:rPr>
        <w:t xml:space="preserve">②（D-C）/B　×　100％　＝　　　　　％　　　⇒　</w:t>
      </w:r>
    </w:p>
    <w:p w14:paraId="3873772A" w14:textId="77777777" w:rsidR="00180214" w:rsidRDefault="00180214" w:rsidP="00003B95">
      <w:pPr>
        <w:spacing w:line="0" w:lineRule="atLeast"/>
        <w:ind w:firstLine="142"/>
        <w:jc w:val="left"/>
        <w:rPr>
          <w:sz w:val="22"/>
        </w:rPr>
      </w:pPr>
    </w:p>
    <w:p w14:paraId="47B280C0" w14:textId="45E58EE7" w:rsidR="00003B95" w:rsidRDefault="00180214" w:rsidP="00003B95">
      <w:pPr>
        <w:spacing w:line="0" w:lineRule="atLeast"/>
        <w:ind w:firstLine="142"/>
        <w:jc w:val="left"/>
        <w:rPr>
          <w:sz w:val="22"/>
        </w:rPr>
      </w:pPr>
      <w:r>
        <w:rPr>
          <w:noProof/>
          <w:sz w:val="22"/>
        </w:rPr>
        <mc:AlternateContent>
          <mc:Choice Requires="wps">
            <w:drawing>
              <wp:anchor distT="0" distB="0" distL="114300" distR="114300" simplePos="0" relativeHeight="251667456" behindDoc="0" locked="0" layoutInCell="1" allowOverlap="1" wp14:anchorId="12A81EC5" wp14:editId="2737EBDF">
                <wp:simplePos x="0" y="0"/>
                <wp:positionH relativeFrom="column">
                  <wp:posOffset>3596640</wp:posOffset>
                </wp:positionH>
                <wp:positionV relativeFrom="paragraph">
                  <wp:posOffset>31115</wp:posOffset>
                </wp:positionV>
                <wp:extent cx="3154680" cy="8001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315468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9C62E6A" w14:textId="258C023B" w:rsidR="00180214" w:rsidRDefault="00180214">
                            <w:r>
                              <w:rPr>
                                <w:rFonts w:hint="eastAsia"/>
                              </w:rPr>
                              <w:t>金融機関からの直近の総借入残高が前年同期比で</w:t>
                            </w:r>
                            <w:r w:rsidRPr="00180214">
                              <w:rPr>
                                <w:rFonts w:hint="eastAsia"/>
                                <w:b/>
                                <w:bCs/>
                              </w:rPr>
                              <w:t>減少し</w:t>
                            </w:r>
                            <w:r>
                              <w:rPr>
                                <w:rFonts w:hint="eastAsia"/>
                              </w:rPr>
                              <w:t>ていること。（減少率は関係なく,少しでも減少していればよい。）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81EC5" id="テキスト ボックス 7" o:spid="_x0000_s1028" type="#_x0000_t202" style="position:absolute;left:0;text-align:left;margin-left:283.2pt;margin-top:2.45pt;width:248.4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" fillcolor="white [3201]" strokecolor="#ed7d31 [3205]" strokeweight="1pt">
                <v:textbox>
                  <w:txbxContent>
                    <w:p w14:paraId="59C62E6A" w14:textId="258C023B" w:rsidR="00180214" w:rsidRDefault="00180214">
                      <w:r>
                        <w:rPr>
                          <w:rFonts w:hint="eastAsia"/>
                        </w:rPr>
                        <w:t>金融機関からの直近の総借入残高が前年同期比で</w:t>
                      </w:r>
                      <w:r w:rsidRPr="00180214">
                        <w:rPr>
                          <w:rFonts w:hint="eastAsia"/>
                          <w:b/>
                          <w:bCs/>
                        </w:rPr>
                        <w:t>減少し</w:t>
                      </w:r>
                      <w:r>
                        <w:rPr>
                          <w:rFonts w:hint="eastAsia"/>
                        </w:rPr>
                        <w:t>ていること。（減少率は関係なく,少しでも減少していればよい。）</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14:anchorId="1D057E11" wp14:editId="7649B437">
                <wp:simplePos x="0" y="0"/>
                <wp:positionH relativeFrom="column">
                  <wp:posOffset>2019300</wp:posOffset>
                </wp:positionH>
                <wp:positionV relativeFrom="paragraph">
                  <wp:posOffset>172085</wp:posOffset>
                </wp:positionV>
                <wp:extent cx="982980" cy="365760"/>
                <wp:effectExtent l="0" t="0" r="26670" b="15240"/>
                <wp:wrapNone/>
                <wp:docPr id="4" name="正方形/長方形 4"/>
                <wp:cNvGraphicFramePr/>
                <a:graphic xmlns:a="http://schemas.openxmlformats.org/drawingml/2006/main">
                  <a:graphicData uri="http://schemas.microsoft.com/office/word/2010/wordprocessingShape">
                    <wps:wsp>
                      <wps:cNvSpPr/>
                      <wps:spPr>
                        <a:xfrm flipH="1">
                          <a:off x="0" y="0"/>
                          <a:ext cx="982980" cy="36576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939D7" id="正方形/長方形 4" o:spid="_x0000_s1026" style="position:absolute;left:0;text-align:left;margin-left:159pt;margin-top:13.55pt;width:77.4pt;height:28.8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" filled="f" strokecolor="#70ad47" strokeweight="1pt"/>
            </w:pict>
          </mc:Fallback>
        </mc:AlternateContent>
      </w:r>
    </w:p>
    <w:p w14:paraId="3D5714F0" w14:textId="7D9365BD" w:rsidR="00003B95" w:rsidRDefault="00003B95" w:rsidP="00003B95">
      <w:pPr>
        <w:spacing w:line="0" w:lineRule="atLeast"/>
        <w:ind w:firstLine="142"/>
        <w:jc w:val="left"/>
        <w:rPr>
          <w:sz w:val="22"/>
          <w:u w:val="single"/>
        </w:rPr>
      </w:pPr>
      <w:r>
        <w:rPr>
          <w:rFonts w:hint="eastAsia"/>
          <w:sz w:val="22"/>
        </w:rPr>
        <w:t>③</w:t>
      </w:r>
      <w:r w:rsidR="00180214">
        <w:rPr>
          <w:rFonts w:hint="eastAsia"/>
          <w:sz w:val="22"/>
        </w:rPr>
        <w:t>（F-E）</w:t>
      </w:r>
      <w:r>
        <w:rPr>
          <w:rFonts w:hint="eastAsia"/>
          <w:sz w:val="22"/>
        </w:rPr>
        <w:t xml:space="preserve">/B　×　100％　＝　　　　　％　　　⇒　</w:t>
      </w:r>
    </w:p>
    <w:p w14:paraId="1B764B2C" w14:textId="77777777" w:rsidR="00003B95" w:rsidRPr="00D95F1A" w:rsidRDefault="00003B95" w:rsidP="00D95F1A">
      <w:pPr>
        <w:spacing w:line="0" w:lineRule="atLeast"/>
        <w:ind w:firstLine="5280"/>
        <w:jc w:val="left"/>
        <w:rPr>
          <w:sz w:val="22"/>
          <w:u w:val="single"/>
        </w:rPr>
      </w:pPr>
    </w:p>
    <w:sectPr w:rsidR="00003B95" w:rsidRPr="00D95F1A" w:rsidSect="002C54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A"/>
    <w:rsid w:val="0000304F"/>
    <w:rsid w:val="00003B95"/>
    <w:rsid w:val="00180214"/>
    <w:rsid w:val="002C545A"/>
    <w:rsid w:val="002E797A"/>
    <w:rsid w:val="00340642"/>
    <w:rsid w:val="004E6C80"/>
    <w:rsid w:val="006A4543"/>
    <w:rsid w:val="00832864"/>
    <w:rsid w:val="008866AF"/>
    <w:rsid w:val="008A34A0"/>
    <w:rsid w:val="00935D25"/>
    <w:rsid w:val="00D9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7468F"/>
  <w15:docId w15:val="{730672C8-8378-471E-BB7A-FA2858CA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masatada.kikuchi</dc:creator>
  <cp:lastModifiedBy>菊池　正忠</cp:lastModifiedBy>
  <cp:revision>6</cp:revision>
  <cp:lastPrinted>2022-03-08T23:10:00Z</cp:lastPrinted>
  <dcterms:created xsi:type="dcterms:W3CDTF">2022-03-06T06:25:00Z</dcterms:created>
  <dcterms:modified xsi:type="dcterms:W3CDTF">2023-08-29T05:52:00Z</dcterms:modified>
</cp:coreProperties>
</file>