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2CEC7" w14:textId="77777777" w:rsidR="00BF7ADD" w:rsidRDefault="00D215C6" w:rsidP="00BF7AD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様式第７</w:t>
      </w:r>
      <w:r w:rsidR="00BF7ADD" w:rsidRPr="00826B57">
        <w:rPr>
          <w:rFonts w:asciiTheme="minorEastAsia" w:hAnsiTheme="minorEastAsia" w:hint="eastAsia"/>
        </w:rPr>
        <w:t>号</w:t>
      </w:r>
    </w:p>
    <w:p w14:paraId="6BC35F5D" w14:textId="77777777" w:rsidR="00C10F3D" w:rsidRPr="00826B57" w:rsidRDefault="00C10F3D" w:rsidP="00BF7ADD">
      <w:pPr>
        <w:jc w:val="left"/>
        <w:rPr>
          <w:rFonts w:asciiTheme="minorEastAsia" w:hAnsiTheme="minorEastAsia"/>
          <w:szCs w:val="21"/>
        </w:rPr>
      </w:pPr>
    </w:p>
    <w:p w14:paraId="412E6008" w14:textId="77777777" w:rsidR="00BF7ADD" w:rsidRPr="00D70357" w:rsidRDefault="00BF7ADD" w:rsidP="00BF7ADD">
      <w:pPr>
        <w:jc w:val="center"/>
        <w:rPr>
          <w:rFonts w:asciiTheme="minorEastAsia" w:hAnsiTheme="minorEastAsia"/>
          <w:sz w:val="24"/>
          <w:szCs w:val="24"/>
        </w:rPr>
      </w:pPr>
      <w:r w:rsidRPr="00D70357">
        <w:rPr>
          <w:rFonts w:asciiTheme="minorEastAsia" w:hAnsiTheme="minorEastAsia" w:hint="eastAsia"/>
          <w:sz w:val="24"/>
          <w:szCs w:val="24"/>
        </w:rPr>
        <w:t>環境配慮に関する概要書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608"/>
      </w:tblGrid>
      <w:tr w:rsidR="00826B57" w:rsidRPr="00826B57" w14:paraId="2293B306" w14:textId="77777777" w:rsidTr="003B3705">
        <w:trPr>
          <w:trHeight w:val="567"/>
        </w:trPr>
        <w:tc>
          <w:tcPr>
            <w:tcW w:w="2660" w:type="dxa"/>
            <w:vAlign w:val="center"/>
          </w:tcPr>
          <w:p w14:paraId="2B26E674" w14:textId="77777777" w:rsidR="00BF7ADD" w:rsidRPr="00826B57" w:rsidRDefault="00BF7ADD" w:rsidP="003B3705">
            <w:pPr>
              <w:rPr>
                <w:rFonts w:asciiTheme="minorEastAsia" w:hAnsiTheme="minorEastAsia"/>
              </w:rPr>
            </w:pPr>
            <w:r w:rsidRPr="00826B57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6608" w:type="dxa"/>
            <w:vAlign w:val="center"/>
          </w:tcPr>
          <w:p w14:paraId="0E63B7ED" w14:textId="77777777" w:rsidR="00BF7ADD" w:rsidRPr="00826B57" w:rsidRDefault="00BF7ADD" w:rsidP="003B3705">
            <w:pPr>
              <w:rPr>
                <w:rFonts w:asciiTheme="minorEastAsia" w:hAnsiTheme="minorEastAsia"/>
              </w:rPr>
            </w:pPr>
          </w:p>
        </w:tc>
      </w:tr>
      <w:tr w:rsidR="00826B57" w:rsidRPr="00826B57" w14:paraId="3C8BCC89" w14:textId="77777777" w:rsidTr="003B3705">
        <w:trPr>
          <w:trHeight w:val="567"/>
        </w:trPr>
        <w:tc>
          <w:tcPr>
            <w:tcW w:w="2660" w:type="dxa"/>
            <w:vAlign w:val="center"/>
          </w:tcPr>
          <w:p w14:paraId="1747C24D" w14:textId="77777777" w:rsidR="00EB232C" w:rsidRDefault="00D215C6" w:rsidP="003B370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直近</w:t>
            </w:r>
            <w:r w:rsidR="00194212">
              <w:rPr>
                <w:rFonts w:asciiTheme="minorEastAsia" w:hAnsiTheme="minorEastAsia" w:hint="eastAsia"/>
              </w:rPr>
              <w:t>年度</w:t>
            </w:r>
            <w:r>
              <w:rPr>
                <w:rFonts w:asciiTheme="minorEastAsia" w:hAnsiTheme="minorEastAsia" w:hint="eastAsia"/>
              </w:rPr>
              <w:t>の</w:t>
            </w:r>
            <w:r w:rsidR="00BF7ADD" w:rsidRPr="00826B57">
              <w:rPr>
                <w:rFonts w:asciiTheme="minorEastAsia" w:hAnsiTheme="minorEastAsia" w:hint="eastAsia"/>
              </w:rPr>
              <w:t>二酸化炭素</w:t>
            </w:r>
          </w:p>
          <w:p w14:paraId="36F5C4A3" w14:textId="77777777" w:rsidR="00BF7ADD" w:rsidRPr="00826B57" w:rsidRDefault="00BF7ADD" w:rsidP="003B3705">
            <w:pPr>
              <w:rPr>
                <w:rFonts w:asciiTheme="minorEastAsia" w:hAnsiTheme="minorEastAsia"/>
              </w:rPr>
            </w:pPr>
            <w:r w:rsidRPr="00826B57">
              <w:rPr>
                <w:rFonts w:asciiTheme="minorEastAsia" w:hAnsiTheme="minorEastAsia" w:hint="eastAsia"/>
              </w:rPr>
              <w:t>排出係数（調整後）（t-CO</w:t>
            </w:r>
            <w:r w:rsidRPr="00826B57">
              <w:rPr>
                <w:rFonts w:asciiTheme="minorEastAsia" w:hAnsiTheme="minorEastAsia" w:hint="eastAsia"/>
                <w:vertAlign w:val="subscript"/>
              </w:rPr>
              <w:t>2</w:t>
            </w:r>
            <w:r w:rsidRPr="00826B57">
              <w:rPr>
                <w:rFonts w:asciiTheme="minorEastAsia" w:hAnsiTheme="minorEastAsia" w:hint="eastAsia"/>
              </w:rPr>
              <w:t>/kWh）</w:t>
            </w:r>
            <w:r w:rsidR="00194212">
              <w:rPr>
                <w:rFonts w:asciiTheme="minorEastAsia" w:hAnsiTheme="minorEastAsia" w:hint="eastAsia"/>
              </w:rPr>
              <w:t xml:space="preserve">　</w:t>
            </w:r>
            <w:r w:rsidR="00194212" w:rsidRPr="00826B57">
              <w:rPr>
                <w:rFonts w:asciiTheme="minorEastAsia" w:hAnsiTheme="minorEastAsia" w:hint="eastAsia"/>
                <w:sz w:val="16"/>
                <w:szCs w:val="16"/>
              </w:rPr>
              <w:t>※１</w:t>
            </w:r>
          </w:p>
        </w:tc>
        <w:tc>
          <w:tcPr>
            <w:tcW w:w="6608" w:type="dxa"/>
            <w:vAlign w:val="center"/>
          </w:tcPr>
          <w:p w14:paraId="0D8571B1" w14:textId="77777777" w:rsidR="00BF7ADD" w:rsidRPr="00826B57" w:rsidRDefault="00BF7ADD" w:rsidP="003B3705">
            <w:pPr>
              <w:rPr>
                <w:rFonts w:asciiTheme="minorEastAsia" w:hAnsiTheme="minorEastAsia"/>
              </w:rPr>
            </w:pPr>
          </w:p>
          <w:p w14:paraId="536749EC" w14:textId="77777777" w:rsidR="00BF7ADD" w:rsidRPr="00826B57" w:rsidRDefault="00BF7ADD" w:rsidP="003B3705">
            <w:pPr>
              <w:rPr>
                <w:rFonts w:asciiTheme="minorEastAsia" w:hAnsiTheme="minorEastAsia"/>
              </w:rPr>
            </w:pPr>
          </w:p>
        </w:tc>
      </w:tr>
      <w:tr w:rsidR="00826B57" w:rsidRPr="00826B57" w14:paraId="4535282B" w14:textId="77777777" w:rsidTr="003B3705">
        <w:trPr>
          <w:trHeight w:val="567"/>
        </w:trPr>
        <w:tc>
          <w:tcPr>
            <w:tcW w:w="2660" w:type="dxa"/>
            <w:vAlign w:val="center"/>
          </w:tcPr>
          <w:p w14:paraId="5A326987" w14:textId="77777777" w:rsidR="00BF7ADD" w:rsidRPr="00826B57" w:rsidRDefault="00D215C6" w:rsidP="0019421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直近</w:t>
            </w:r>
            <w:r w:rsidR="00194212">
              <w:rPr>
                <w:rFonts w:asciiTheme="minorEastAsia" w:hAnsiTheme="minorEastAsia" w:hint="eastAsia"/>
              </w:rPr>
              <w:t>年度</w:t>
            </w:r>
            <w:r>
              <w:rPr>
                <w:rFonts w:asciiTheme="minorEastAsia" w:hAnsiTheme="minorEastAsia" w:hint="eastAsia"/>
              </w:rPr>
              <w:t>の</w:t>
            </w:r>
            <w:r w:rsidR="00BF7ADD" w:rsidRPr="00826B57">
              <w:rPr>
                <w:rFonts w:asciiTheme="minorEastAsia" w:hAnsiTheme="minorEastAsia" w:hint="eastAsia"/>
              </w:rPr>
              <w:t xml:space="preserve">未利用エネルギー活用状況（％）　</w:t>
            </w:r>
            <w:r w:rsidR="00BF7ADD" w:rsidRPr="00826B57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194212"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</w:p>
        </w:tc>
        <w:tc>
          <w:tcPr>
            <w:tcW w:w="6608" w:type="dxa"/>
            <w:vAlign w:val="center"/>
          </w:tcPr>
          <w:p w14:paraId="5B073E00" w14:textId="77777777" w:rsidR="00BF7ADD" w:rsidRPr="00826B57" w:rsidRDefault="001671DA" w:rsidP="003B3705">
            <w:pPr>
              <w:rPr>
                <w:rFonts w:asciiTheme="minorEastAsia" w:hAnsiTheme="minorEastAsia"/>
              </w:rPr>
            </w:pPr>
            <w:r w:rsidRPr="00826B57">
              <w:rPr>
                <w:rFonts w:asciiTheme="minorEastAsia" w:hAnsiTheme="minorEastAsia" w:hint="eastAsia"/>
              </w:rPr>
              <w:t>（未利用エネルギーの種類及び下記算定方式による割合）</w:t>
            </w:r>
          </w:p>
          <w:p w14:paraId="3FE27DA9" w14:textId="77777777" w:rsidR="001671DA" w:rsidRPr="00826B57" w:rsidRDefault="001671DA" w:rsidP="003B3705">
            <w:pPr>
              <w:rPr>
                <w:rFonts w:asciiTheme="minorEastAsia" w:hAnsiTheme="minorEastAsia"/>
              </w:rPr>
            </w:pPr>
          </w:p>
          <w:p w14:paraId="6EFB994E" w14:textId="77777777" w:rsidR="001671DA" w:rsidRPr="00826B57" w:rsidRDefault="001671DA" w:rsidP="003B3705">
            <w:pPr>
              <w:rPr>
                <w:rFonts w:asciiTheme="minorEastAsia" w:hAnsiTheme="minorEastAsia"/>
              </w:rPr>
            </w:pPr>
          </w:p>
        </w:tc>
      </w:tr>
      <w:tr w:rsidR="00826B57" w:rsidRPr="00826B57" w14:paraId="069511CF" w14:textId="77777777" w:rsidTr="003B3705">
        <w:trPr>
          <w:trHeight w:val="567"/>
        </w:trPr>
        <w:tc>
          <w:tcPr>
            <w:tcW w:w="2660" w:type="dxa"/>
            <w:vAlign w:val="center"/>
          </w:tcPr>
          <w:p w14:paraId="2352C394" w14:textId="77777777" w:rsidR="00BF7ADD" w:rsidRPr="00826B57" w:rsidRDefault="00D215C6" w:rsidP="0019421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直近</w:t>
            </w:r>
            <w:r w:rsidR="00194212">
              <w:rPr>
                <w:rFonts w:asciiTheme="minorEastAsia" w:hAnsiTheme="minorEastAsia" w:hint="eastAsia"/>
              </w:rPr>
              <w:t>年度</w:t>
            </w:r>
            <w:r>
              <w:rPr>
                <w:rFonts w:asciiTheme="minorEastAsia" w:hAnsiTheme="minorEastAsia" w:hint="eastAsia"/>
              </w:rPr>
              <w:t>の</w:t>
            </w:r>
            <w:r w:rsidR="00BF7ADD" w:rsidRPr="00826B57">
              <w:rPr>
                <w:rFonts w:asciiTheme="minorEastAsia" w:hAnsiTheme="minorEastAsia" w:hint="eastAsia"/>
              </w:rPr>
              <w:t>再生可能エネルギー導入状況（％）</w:t>
            </w:r>
            <w:r w:rsidR="00194212">
              <w:rPr>
                <w:rFonts w:asciiTheme="minorEastAsia" w:hAnsiTheme="minorEastAsia" w:hint="eastAsia"/>
                <w:sz w:val="16"/>
                <w:szCs w:val="16"/>
              </w:rPr>
              <w:t>※３</w:t>
            </w:r>
          </w:p>
        </w:tc>
        <w:tc>
          <w:tcPr>
            <w:tcW w:w="6608" w:type="dxa"/>
            <w:vAlign w:val="center"/>
          </w:tcPr>
          <w:p w14:paraId="3925C2F5" w14:textId="77777777" w:rsidR="00BF7ADD" w:rsidRPr="00826B57" w:rsidRDefault="001671DA" w:rsidP="003B3705">
            <w:pPr>
              <w:rPr>
                <w:rFonts w:asciiTheme="minorEastAsia" w:hAnsiTheme="minorEastAsia"/>
              </w:rPr>
            </w:pPr>
            <w:r w:rsidRPr="00826B57">
              <w:rPr>
                <w:rFonts w:asciiTheme="minorEastAsia" w:hAnsiTheme="minorEastAsia" w:hint="eastAsia"/>
              </w:rPr>
              <w:t>（自社発電・購入の別及び下記算定方式による割合）</w:t>
            </w:r>
          </w:p>
          <w:p w14:paraId="78B501B3" w14:textId="77777777" w:rsidR="001671DA" w:rsidRPr="00826B57" w:rsidRDefault="001671DA" w:rsidP="003B3705">
            <w:pPr>
              <w:rPr>
                <w:rFonts w:asciiTheme="minorEastAsia" w:hAnsiTheme="minorEastAsia"/>
              </w:rPr>
            </w:pPr>
          </w:p>
          <w:p w14:paraId="530F21EB" w14:textId="77777777" w:rsidR="001671DA" w:rsidRPr="00826B57" w:rsidRDefault="001671DA" w:rsidP="003B3705">
            <w:pPr>
              <w:rPr>
                <w:rFonts w:asciiTheme="minorEastAsia" w:hAnsiTheme="minorEastAsia"/>
              </w:rPr>
            </w:pPr>
          </w:p>
        </w:tc>
      </w:tr>
      <w:tr w:rsidR="00826B57" w:rsidRPr="00826B57" w14:paraId="6FF41147" w14:textId="77777777" w:rsidTr="003B3705">
        <w:trPr>
          <w:trHeight w:val="567"/>
        </w:trPr>
        <w:tc>
          <w:tcPr>
            <w:tcW w:w="2660" w:type="dxa"/>
            <w:vAlign w:val="center"/>
          </w:tcPr>
          <w:p w14:paraId="1FD8F915" w14:textId="77777777" w:rsidR="00BF7ADD" w:rsidRPr="00826B57" w:rsidRDefault="00BF7ADD" w:rsidP="003B3705">
            <w:pPr>
              <w:rPr>
                <w:rFonts w:asciiTheme="minorEastAsia" w:hAnsiTheme="minorEastAsia"/>
              </w:rPr>
            </w:pPr>
            <w:r w:rsidRPr="00826B57">
              <w:rPr>
                <w:rFonts w:asciiTheme="minorEastAsia" w:hAnsiTheme="minorEastAsia" w:hint="eastAsia"/>
              </w:rPr>
              <w:t>その他の環境負荷低減に関する取組等</w:t>
            </w:r>
          </w:p>
        </w:tc>
        <w:tc>
          <w:tcPr>
            <w:tcW w:w="6608" w:type="dxa"/>
            <w:vAlign w:val="center"/>
          </w:tcPr>
          <w:p w14:paraId="61D86E06" w14:textId="700D6EBC" w:rsidR="00BF7ADD" w:rsidRPr="00826B57" w:rsidRDefault="00BF7ADD" w:rsidP="003B3705">
            <w:pPr>
              <w:rPr>
                <w:rFonts w:asciiTheme="minorEastAsia" w:hAnsiTheme="minorEastAsia"/>
              </w:rPr>
            </w:pPr>
            <w:r w:rsidRPr="00826B57">
              <w:rPr>
                <w:rFonts w:asciiTheme="minorEastAsia" w:hAnsiTheme="minorEastAsia" w:hint="eastAsia"/>
              </w:rPr>
              <w:t>（環境マネジメントシステムの導入状況</w:t>
            </w:r>
            <w:r w:rsidR="0044518B">
              <w:rPr>
                <w:rFonts w:asciiTheme="minorEastAsia" w:hAnsiTheme="minorEastAsia" w:hint="eastAsia"/>
              </w:rPr>
              <w:t>、</w:t>
            </w:r>
            <w:r w:rsidRPr="00826B57">
              <w:rPr>
                <w:rFonts w:asciiTheme="minorEastAsia" w:hAnsiTheme="minorEastAsia" w:hint="eastAsia"/>
              </w:rPr>
              <w:t>環境報告書の発行等）</w:t>
            </w:r>
          </w:p>
          <w:p w14:paraId="4701BC63" w14:textId="77777777" w:rsidR="00BF7ADD" w:rsidRPr="00826B57" w:rsidRDefault="00BF7ADD" w:rsidP="003B3705">
            <w:pPr>
              <w:rPr>
                <w:rFonts w:asciiTheme="minorEastAsia" w:hAnsiTheme="minorEastAsia"/>
              </w:rPr>
            </w:pPr>
          </w:p>
          <w:p w14:paraId="28A5047F" w14:textId="77777777" w:rsidR="00BF7ADD" w:rsidRPr="00826B57" w:rsidRDefault="00BF7ADD" w:rsidP="003B3705">
            <w:pPr>
              <w:rPr>
                <w:rFonts w:asciiTheme="minorEastAsia" w:hAnsiTheme="minorEastAsia"/>
              </w:rPr>
            </w:pPr>
          </w:p>
          <w:p w14:paraId="5DAA5081" w14:textId="77777777" w:rsidR="00BF7ADD" w:rsidRPr="00826B57" w:rsidRDefault="00BF7ADD" w:rsidP="003B3705">
            <w:pPr>
              <w:rPr>
                <w:rFonts w:asciiTheme="minorEastAsia" w:hAnsiTheme="minorEastAsia"/>
              </w:rPr>
            </w:pPr>
          </w:p>
          <w:p w14:paraId="69DF52EE" w14:textId="77777777" w:rsidR="00BF7ADD" w:rsidRPr="00826B57" w:rsidRDefault="00BF7ADD" w:rsidP="003B3705">
            <w:pPr>
              <w:rPr>
                <w:rFonts w:asciiTheme="minorEastAsia" w:hAnsiTheme="minorEastAsia"/>
              </w:rPr>
            </w:pPr>
          </w:p>
          <w:p w14:paraId="377D6E25" w14:textId="77777777" w:rsidR="00BF7ADD" w:rsidRPr="00826B57" w:rsidRDefault="00BF7ADD" w:rsidP="003B3705">
            <w:pPr>
              <w:rPr>
                <w:rFonts w:asciiTheme="minorEastAsia" w:hAnsiTheme="minorEastAsia"/>
              </w:rPr>
            </w:pPr>
          </w:p>
          <w:p w14:paraId="61F75AAE" w14:textId="77777777" w:rsidR="00801DD9" w:rsidRPr="00826B57" w:rsidRDefault="00801DD9" w:rsidP="003B3705">
            <w:pPr>
              <w:rPr>
                <w:rFonts w:asciiTheme="minorEastAsia" w:hAnsiTheme="minorEastAsia"/>
              </w:rPr>
            </w:pPr>
          </w:p>
          <w:p w14:paraId="695EABDC" w14:textId="77777777" w:rsidR="00BF7ADD" w:rsidRPr="00826B57" w:rsidRDefault="00BF7ADD" w:rsidP="003B3705">
            <w:pPr>
              <w:rPr>
                <w:rFonts w:asciiTheme="minorEastAsia" w:hAnsiTheme="minorEastAsia"/>
              </w:rPr>
            </w:pPr>
          </w:p>
        </w:tc>
      </w:tr>
    </w:tbl>
    <w:p w14:paraId="0147C263" w14:textId="77777777" w:rsidR="00D215C6" w:rsidRDefault="00D215C6" w:rsidP="00C10F3D">
      <w:pPr>
        <w:widowControl/>
        <w:autoSpaceDE w:val="0"/>
        <w:autoSpaceDN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※１～３（共通）</w:t>
      </w:r>
    </w:p>
    <w:p w14:paraId="5AC9105E" w14:textId="0AA3AE2B" w:rsidR="00041C48" w:rsidRDefault="00D215C6" w:rsidP="00C10F3D">
      <w:pPr>
        <w:widowControl/>
        <w:autoSpaceDE w:val="0"/>
        <w:autoSpaceDN w:val="0"/>
        <w:ind w:leftChars="200" w:left="420"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直近年度とは</w:t>
      </w:r>
      <w:r w:rsidR="0044518B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それぞれの数値について算定可能な直近の年度をいう。</w:t>
      </w:r>
    </w:p>
    <w:p w14:paraId="38F91187" w14:textId="4AD612C4" w:rsidR="00D215C6" w:rsidRPr="00A679BC" w:rsidRDefault="00041C48" w:rsidP="00C10F3D">
      <w:pPr>
        <w:widowControl/>
        <w:autoSpaceDE w:val="0"/>
        <w:autoSpaceDN w:val="0"/>
        <w:ind w:leftChars="200" w:left="420" w:firstLineChars="100" w:firstLine="210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直近</w:t>
      </w:r>
      <w:r w:rsidR="00D215C6">
        <w:rPr>
          <w:rFonts w:asciiTheme="minorEastAsia" w:hAnsiTheme="minorEastAsia" w:hint="eastAsia"/>
          <w:szCs w:val="21"/>
        </w:rPr>
        <w:t>年度まで供給実績がない事業者は</w:t>
      </w:r>
      <w:r w:rsidR="0044518B">
        <w:rPr>
          <w:rFonts w:asciiTheme="minorEastAsia" w:hAnsiTheme="minorEastAsia" w:hint="eastAsia"/>
          <w:szCs w:val="21"/>
        </w:rPr>
        <w:t>、</w:t>
      </w:r>
      <w:r w:rsidR="00B23DA7">
        <w:rPr>
          <w:rFonts w:asciiTheme="minorEastAsia" w:hAnsiTheme="minorEastAsia" w:hint="eastAsia"/>
          <w:szCs w:val="21"/>
        </w:rPr>
        <w:t>見込値を記載するととも</w:t>
      </w:r>
      <w:r w:rsidR="00D215C6">
        <w:rPr>
          <w:rFonts w:asciiTheme="minorEastAsia" w:hAnsiTheme="minorEastAsia" w:hint="eastAsia"/>
          <w:szCs w:val="21"/>
        </w:rPr>
        <w:t>にその算出根拠となる資料を提出すること。</w:t>
      </w:r>
    </w:p>
    <w:p w14:paraId="46223F69" w14:textId="3837F1A2" w:rsidR="00194212" w:rsidRDefault="00194212" w:rsidP="00C10F3D">
      <w:pPr>
        <w:autoSpaceDE w:val="0"/>
        <w:autoSpaceDN w:val="0"/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※１　二酸化炭素排出係数</w:t>
      </w:r>
      <w:r w:rsidR="00EB232C">
        <w:rPr>
          <w:rFonts w:asciiTheme="minorEastAsia" w:hAnsiTheme="minorEastAsia" w:hint="eastAsia"/>
        </w:rPr>
        <w:t>（調整後）は</w:t>
      </w:r>
      <w:r w:rsidR="0044518B">
        <w:rPr>
          <w:rFonts w:asciiTheme="minorEastAsia" w:hAnsiTheme="minorEastAsia" w:hint="eastAsia"/>
        </w:rPr>
        <w:t>、</w:t>
      </w:r>
      <w:r w:rsidR="00EB232C">
        <w:rPr>
          <w:rFonts w:asciiTheme="minorEastAsia" w:hAnsiTheme="minorEastAsia" w:hint="eastAsia"/>
        </w:rPr>
        <w:t>地球温暖化対策の推進に関する法律に基づき</w:t>
      </w:r>
      <w:r w:rsidR="0044518B">
        <w:rPr>
          <w:rFonts w:asciiTheme="minorEastAsia" w:hAnsiTheme="minorEastAsia" w:hint="eastAsia"/>
        </w:rPr>
        <w:t>、</w:t>
      </w:r>
      <w:r w:rsidR="00EB232C">
        <w:rPr>
          <w:rFonts w:asciiTheme="minorEastAsia" w:hAnsiTheme="minorEastAsia" w:hint="eastAsia"/>
        </w:rPr>
        <w:t>環境大臣及び経済産業大臣が公表したもの</w:t>
      </w:r>
      <w:r w:rsidR="0044518B">
        <w:rPr>
          <w:rFonts w:asciiTheme="minorEastAsia" w:hAnsiTheme="minorEastAsia" w:hint="eastAsia"/>
        </w:rPr>
        <w:t>、</w:t>
      </w:r>
      <w:r w:rsidR="00EB232C">
        <w:rPr>
          <w:rFonts w:asciiTheme="minorEastAsia" w:hAnsiTheme="minorEastAsia" w:hint="eastAsia"/>
        </w:rPr>
        <w:t>又は各事業者がその環境報告書等で公表したものをいう。</w:t>
      </w:r>
    </w:p>
    <w:p w14:paraId="2AE77C82" w14:textId="54DB03B5" w:rsidR="00BF7ADD" w:rsidRPr="00826B57" w:rsidRDefault="00194212" w:rsidP="00C10F3D">
      <w:pPr>
        <w:autoSpaceDE w:val="0"/>
        <w:autoSpaceDN w:val="0"/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※２</w:t>
      </w:r>
      <w:r w:rsidR="00801DD9" w:rsidRPr="00826B57">
        <w:rPr>
          <w:rFonts w:asciiTheme="minorEastAsia" w:hAnsiTheme="minorEastAsia" w:hint="eastAsia"/>
        </w:rPr>
        <w:t xml:space="preserve">　</w:t>
      </w:r>
      <w:r w:rsidR="00A679BC">
        <w:rPr>
          <w:rFonts w:ascii="Arial" w:hAnsi="Arial" w:cs="Arial"/>
        </w:rPr>
        <w:t>未利用エネルギーとは</w:t>
      </w:r>
      <w:r w:rsidR="0044518B">
        <w:rPr>
          <w:rFonts w:ascii="Arial" w:hAnsi="Arial" w:cs="Arial" w:hint="eastAsia"/>
        </w:rPr>
        <w:t>、</w:t>
      </w:r>
      <w:r w:rsidR="00BF7ADD" w:rsidRPr="00826B57">
        <w:rPr>
          <w:rFonts w:ascii="Arial" w:hAnsi="Arial" w:cs="Arial"/>
        </w:rPr>
        <w:t>発電に利用した</w:t>
      </w:r>
      <w:r w:rsidR="00A679BC">
        <w:rPr>
          <w:rFonts w:ascii="Arial" w:hAnsi="Arial" w:cs="Arial"/>
        </w:rPr>
        <w:t>次に掲げるエネルギー（他社電力購入に係る活用分を含む。（ただし</w:t>
      </w:r>
      <w:r w:rsidR="0044518B">
        <w:rPr>
          <w:rFonts w:ascii="Arial" w:hAnsi="Arial" w:cs="Arial" w:hint="eastAsia"/>
        </w:rPr>
        <w:t>、</w:t>
      </w:r>
      <w:r w:rsidR="009B53FD">
        <w:rPr>
          <w:rFonts w:ascii="Arial" w:hAnsi="Arial" w:cs="Arial" w:hint="eastAsia"/>
        </w:rPr>
        <w:t>旧</w:t>
      </w:r>
      <w:r w:rsidR="00BF7ADD" w:rsidRPr="00826B57">
        <w:rPr>
          <w:rFonts w:ascii="Arial" w:hAnsi="Arial" w:cs="Arial"/>
        </w:rPr>
        <w:t>一般電気事業者からの購入電力に含まれる未利用エネルギー活用分については趣旨から考</w:t>
      </w:r>
      <w:r w:rsidR="00A679BC">
        <w:rPr>
          <w:rFonts w:asciiTheme="minorEastAsia" w:hAnsiTheme="minorEastAsia" w:cs="Arial"/>
          <w:szCs w:val="21"/>
        </w:rPr>
        <w:t>慮し</w:t>
      </w:r>
      <w:r w:rsidR="0044518B">
        <w:rPr>
          <w:rFonts w:asciiTheme="minorEastAsia" w:hAnsiTheme="minorEastAsia" w:cs="Arial" w:hint="eastAsia"/>
          <w:szCs w:val="21"/>
        </w:rPr>
        <w:t>、</w:t>
      </w:r>
      <w:r w:rsidR="00BF7ADD" w:rsidRPr="00826B57">
        <w:rPr>
          <w:rFonts w:asciiTheme="minorEastAsia" w:hAnsiTheme="minorEastAsia" w:cs="Arial"/>
          <w:szCs w:val="21"/>
        </w:rPr>
        <w:t>含まない。））をいい</w:t>
      </w:r>
      <w:r w:rsidR="0044518B">
        <w:rPr>
          <w:rFonts w:asciiTheme="minorEastAsia" w:hAnsiTheme="minorEastAsia" w:cs="Arial" w:hint="eastAsia"/>
          <w:szCs w:val="21"/>
        </w:rPr>
        <w:t>、</w:t>
      </w:r>
      <w:r w:rsidR="00BF7ADD" w:rsidRPr="00826B57">
        <w:rPr>
          <w:rFonts w:asciiTheme="minorEastAsia" w:hAnsiTheme="minorEastAsia" w:cs="Arial" w:hint="eastAsia"/>
          <w:szCs w:val="21"/>
        </w:rPr>
        <w:t>下記算定方式による。</w:t>
      </w:r>
    </w:p>
    <w:p w14:paraId="0DA04725" w14:textId="77777777" w:rsidR="00BF7ADD" w:rsidRPr="00826B57" w:rsidRDefault="00BF7ADD" w:rsidP="00C10F3D">
      <w:pPr>
        <w:autoSpaceDE w:val="0"/>
        <w:autoSpaceDN w:val="0"/>
        <w:ind w:firstLineChars="300" w:firstLine="630"/>
        <w:rPr>
          <w:rFonts w:asciiTheme="minorEastAsia" w:hAnsiTheme="minorEastAsia" w:cs="Arial"/>
          <w:kern w:val="0"/>
          <w:szCs w:val="21"/>
        </w:rPr>
      </w:pPr>
      <w:r w:rsidRPr="00826B57">
        <w:rPr>
          <w:rFonts w:asciiTheme="minorEastAsia" w:hAnsiTheme="minorEastAsia" w:cs="ＭＳ ゴシック"/>
          <w:kern w:val="0"/>
          <w:szCs w:val="21"/>
        </w:rPr>
        <w:t>①</w:t>
      </w:r>
      <w:r w:rsidR="00D733C0">
        <w:rPr>
          <w:rFonts w:asciiTheme="minorEastAsia" w:hAnsiTheme="minorEastAsia" w:cs="ＭＳ ゴシック" w:hint="eastAsia"/>
          <w:kern w:val="0"/>
          <w:szCs w:val="21"/>
        </w:rPr>
        <w:t xml:space="preserve">　</w:t>
      </w:r>
      <w:r w:rsidRPr="00826B57">
        <w:rPr>
          <w:rFonts w:asciiTheme="minorEastAsia" w:hAnsiTheme="minorEastAsia" w:cs="Arial"/>
          <w:kern w:val="0"/>
          <w:szCs w:val="21"/>
        </w:rPr>
        <w:t>工場等の排熱又は排圧</w:t>
      </w:r>
    </w:p>
    <w:p w14:paraId="58D60798" w14:textId="131C6EC0" w:rsidR="00BF7ADD" w:rsidRPr="00826B57" w:rsidRDefault="00BF7ADD" w:rsidP="00C10F3D">
      <w:pPr>
        <w:widowControl/>
        <w:autoSpaceDE w:val="0"/>
        <w:autoSpaceDN w:val="0"/>
        <w:ind w:leftChars="300" w:left="840" w:hangingChars="100" w:hanging="210"/>
        <w:jc w:val="left"/>
        <w:rPr>
          <w:rFonts w:asciiTheme="minorEastAsia" w:hAnsiTheme="minorEastAsia" w:cs="Arial"/>
          <w:kern w:val="0"/>
          <w:szCs w:val="21"/>
        </w:rPr>
      </w:pPr>
      <w:r w:rsidRPr="00826B57">
        <w:rPr>
          <w:rFonts w:asciiTheme="minorEastAsia" w:hAnsiTheme="minorEastAsia" w:cs="ＭＳ ゴシック" w:hint="eastAsia"/>
          <w:kern w:val="0"/>
          <w:szCs w:val="21"/>
        </w:rPr>
        <w:t>②</w:t>
      </w:r>
      <w:r w:rsidR="00D733C0">
        <w:rPr>
          <w:rFonts w:asciiTheme="minorEastAsia" w:hAnsiTheme="minorEastAsia" w:cs="ＭＳ ゴシック" w:hint="eastAsia"/>
          <w:kern w:val="0"/>
          <w:szCs w:val="21"/>
        </w:rPr>
        <w:t xml:space="preserve">　</w:t>
      </w:r>
      <w:r w:rsidRPr="00826B57">
        <w:rPr>
          <w:rFonts w:asciiTheme="minorEastAsia" w:hAnsiTheme="minorEastAsia" w:cs="Arial"/>
          <w:kern w:val="0"/>
          <w:szCs w:val="21"/>
        </w:rPr>
        <w:t>廃棄物の燃焼に伴い発生する熱（</w:t>
      </w:r>
      <w:r w:rsidR="0044518B" w:rsidRPr="0044518B">
        <w:rPr>
          <w:rFonts w:asciiTheme="minorEastAsia" w:hAnsiTheme="minorEastAsia" w:cs="Arial" w:hint="eastAsia"/>
          <w:kern w:val="0"/>
          <w:szCs w:val="21"/>
        </w:rPr>
        <w:t>再生可能エネルギー電気の利用の促進に関する特別措置法</w:t>
      </w:r>
      <w:r w:rsidRPr="00826B57">
        <w:rPr>
          <w:rFonts w:asciiTheme="minorEastAsia" w:hAnsiTheme="minorEastAsia" w:cs="Arial"/>
          <w:kern w:val="0"/>
          <w:szCs w:val="21"/>
        </w:rPr>
        <w:t>（平成23年法律第108号）第</w:t>
      </w:r>
      <w:r w:rsidR="00B23DA7">
        <w:rPr>
          <w:rFonts w:asciiTheme="minorEastAsia" w:hAnsiTheme="minorEastAsia" w:cs="Arial" w:hint="eastAsia"/>
          <w:kern w:val="0"/>
          <w:szCs w:val="21"/>
        </w:rPr>
        <w:t>２</w:t>
      </w:r>
      <w:r w:rsidRPr="00826B57">
        <w:rPr>
          <w:rFonts w:asciiTheme="minorEastAsia" w:hAnsiTheme="minorEastAsia" w:cs="Arial"/>
          <w:kern w:val="0"/>
          <w:szCs w:val="21"/>
        </w:rPr>
        <w:t>条第</w:t>
      </w:r>
      <w:r w:rsidR="0044518B">
        <w:rPr>
          <w:rFonts w:asciiTheme="minorEastAsia" w:hAnsiTheme="minorEastAsia" w:cs="Arial" w:hint="eastAsia"/>
          <w:kern w:val="0"/>
          <w:szCs w:val="21"/>
        </w:rPr>
        <w:t>３</w:t>
      </w:r>
      <w:r w:rsidRPr="00826B57">
        <w:rPr>
          <w:rFonts w:asciiTheme="minorEastAsia" w:hAnsiTheme="minorEastAsia" w:cs="Arial"/>
          <w:kern w:val="0"/>
          <w:szCs w:val="21"/>
        </w:rPr>
        <w:t>項において定める再生可能エネルギー源に該当するものを除く。）</w:t>
      </w:r>
    </w:p>
    <w:p w14:paraId="25EE320E" w14:textId="77777777" w:rsidR="00BF7ADD" w:rsidRPr="00826B57" w:rsidRDefault="00BF7ADD" w:rsidP="00C10F3D">
      <w:pPr>
        <w:widowControl/>
        <w:autoSpaceDE w:val="0"/>
        <w:autoSpaceDN w:val="0"/>
        <w:ind w:firstLineChars="300" w:firstLine="630"/>
        <w:jc w:val="left"/>
        <w:rPr>
          <w:rFonts w:asciiTheme="minorEastAsia" w:hAnsiTheme="minorEastAsia" w:cs="Arial"/>
          <w:kern w:val="0"/>
          <w:szCs w:val="21"/>
        </w:rPr>
      </w:pPr>
      <w:r w:rsidRPr="00826B57">
        <w:rPr>
          <w:rFonts w:asciiTheme="minorEastAsia" w:hAnsiTheme="minorEastAsia" w:cs="ＭＳ ゴシック" w:hint="eastAsia"/>
          <w:kern w:val="0"/>
          <w:szCs w:val="21"/>
        </w:rPr>
        <w:t>③</w:t>
      </w:r>
      <w:r w:rsidR="00D733C0">
        <w:rPr>
          <w:rFonts w:asciiTheme="minorEastAsia" w:hAnsiTheme="minorEastAsia" w:cs="ＭＳ ゴシック" w:hint="eastAsia"/>
          <w:kern w:val="0"/>
          <w:szCs w:val="21"/>
        </w:rPr>
        <w:t xml:space="preserve">　</w:t>
      </w:r>
      <w:r w:rsidRPr="00826B57">
        <w:rPr>
          <w:rFonts w:asciiTheme="minorEastAsia" w:hAnsiTheme="minorEastAsia" w:cs="Arial"/>
          <w:kern w:val="0"/>
          <w:szCs w:val="21"/>
        </w:rPr>
        <w:t>高炉ガス又は副生ガス</w:t>
      </w:r>
    </w:p>
    <w:p w14:paraId="3E0302C7" w14:textId="77777777" w:rsidR="00BF7ADD" w:rsidRPr="00826B57" w:rsidRDefault="00084E4A" w:rsidP="00BF7ADD">
      <w:pPr>
        <w:widowControl/>
        <w:jc w:val="left"/>
        <w:rPr>
          <w:rFonts w:asciiTheme="minorEastAsia" w:hAnsiTheme="minorEastAsia" w:cs="Arial"/>
          <w:kern w:val="0"/>
          <w:szCs w:val="21"/>
        </w:rPr>
      </w:pPr>
      <w:r w:rsidRPr="00826B57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C04671" wp14:editId="2E5B1938">
                <wp:simplePos x="0" y="0"/>
                <wp:positionH relativeFrom="column">
                  <wp:posOffset>226621</wp:posOffset>
                </wp:positionH>
                <wp:positionV relativeFrom="paragraph">
                  <wp:posOffset>61979</wp:posOffset>
                </wp:positionV>
                <wp:extent cx="5656521" cy="541655"/>
                <wp:effectExtent l="0" t="0" r="20955" b="1079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521" cy="54165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5F594E" id="正方形/長方形 7" o:spid="_x0000_s1026" style="position:absolute;left:0;text-align:left;margin-left:17.85pt;margin-top:4.9pt;width:445.4pt;height:42.6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" filled="f" strokecolor="windowText" strokeweight=".5pt"/>
            </w:pict>
          </mc:Fallback>
        </mc:AlternateContent>
      </w:r>
      <w:r w:rsidR="00194212" w:rsidRPr="00826B57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E34DB6" wp14:editId="66292D2F">
                <wp:simplePos x="0" y="0"/>
                <wp:positionH relativeFrom="column">
                  <wp:posOffset>2606513</wp:posOffset>
                </wp:positionH>
                <wp:positionV relativeFrom="paragraph">
                  <wp:posOffset>60960</wp:posOffset>
                </wp:positionV>
                <wp:extent cx="3434080" cy="61658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080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8C6093" w14:textId="77777777" w:rsidR="00084E4A" w:rsidRPr="00D733C0" w:rsidRDefault="00084E4A" w:rsidP="00BF7AD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D733C0">
                              <w:rPr>
                                <w:rFonts w:asciiTheme="minorEastAsia" w:hAnsiTheme="minorEastAsia" w:hint="eastAsia"/>
                              </w:rPr>
                              <w:t>未利用エネルギーによる発電電力量（kWh）</w:t>
                            </w:r>
                          </w:p>
                          <w:p w14:paraId="2A61B481" w14:textId="77777777" w:rsidR="00084E4A" w:rsidRPr="00D733C0" w:rsidRDefault="00084E4A" w:rsidP="00BF7ADD">
                            <w:pPr>
                              <w:ind w:firstLineChars="300" w:firstLine="630"/>
                              <w:rPr>
                                <w:rFonts w:asciiTheme="minorEastAsia" w:hAnsiTheme="minorEastAsia"/>
                              </w:rPr>
                            </w:pPr>
                            <w:r w:rsidRPr="00D733C0">
                              <w:rPr>
                                <w:rFonts w:asciiTheme="minorEastAsia" w:hAnsiTheme="minorEastAsia" w:hint="eastAsia"/>
                              </w:rPr>
                              <w:t>供給電力量（需要端）（kWh）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34D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205.25pt;margin-top:4.8pt;width:270.4pt;height:4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" filled="f" stroked="f" strokeweight=".5pt">
                <v:textbox>
                  <w:txbxContent>
                    <w:p w14:paraId="3E8C6093" w14:textId="77777777" w:rsidR="00084E4A" w:rsidRPr="00D733C0" w:rsidRDefault="00084E4A" w:rsidP="00BF7ADD">
                      <w:pPr>
                        <w:rPr>
                          <w:rFonts w:asciiTheme="minorEastAsia" w:hAnsiTheme="minorEastAsia"/>
                        </w:rPr>
                      </w:pPr>
                      <w:r w:rsidRPr="00D733C0">
                        <w:rPr>
                          <w:rFonts w:asciiTheme="minorEastAsia" w:hAnsiTheme="minorEastAsia" w:hint="eastAsia"/>
                        </w:rPr>
                        <w:t>未利用エネルギーによる発電電力量（kWh）</w:t>
                      </w:r>
                    </w:p>
                    <w:p w14:paraId="2A61B481" w14:textId="77777777" w:rsidR="00084E4A" w:rsidRPr="00D733C0" w:rsidRDefault="00084E4A" w:rsidP="00BF7ADD">
                      <w:pPr>
                        <w:ind w:firstLineChars="300" w:firstLine="630"/>
                        <w:rPr>
                          <w:rFonts w:asciiTheme="minorEastAsia" w:hAnsiTheme="minorEastAsia"/>
                        </w:rPr>
                      </w:pPr>
                      <w:r w:rsidRPr="00D733C0">
                        <w:rPr>
                          <w:rFonts w:asciiTheme="minorEastAsia" w:hAnsiTheme="minorEastAsia" w:hint="eastAsia"/>
                        </w:rPr>
                        <w:t>供給電力量（需要端）（kWh）</w:t>
                      </w:r>
                    </w:p>
                  </w:txbxContent>
                </v:textbox>
              </v:shape>
            </w:pict>
          </mc:Fallback>
        </mc:AlternateContent>
      </w:r>
    </w:p>
    <w:p w14:paraId="148E4EE8" w14:textId="77777777" w:rsidR="00D70357" w:rsidRPr="00C10F3D" w:rsidRDefault="00BF7ADD" w:rsidP="00C10F3D">
      <w:pPr>
        <w:widowControl/>
        <w:jc w:val="left"/>
        <w:rPr>
          <w:rFonts w:asciiTheme="minorEastAsia" w:hAnsiTheme="minorEastAsia" w:cs="Arial"/>
          <w:kern w:val="0"/>
          <w:szCs w:val="21"/>
        </w:rPr>
      </w:pPr>
      <w:r w:rsidRPr="00826B57">
        <w:rPr>
          <w:rFonts w:asciiTheme="minorEastAsia" w:hAnsiTheme="minorEastAsia" w:cs="Arial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B75DD5" wp14:editId="19979497">
                <wp:simplePos x="0" y="0"/>
                <wp:positionH relativeFrom="column">
                  <wp:posOffset>2564927</wp:posOffset>
                </wp:positionH>
                <wp:positionV relativeFrom="paragraph">
                  <wp:posOffset>99060</wp:posOffset>
                </wp:positionV>
                <wp:extent cx="2817303" cy="0"/>
                <wp:effectExtent l="0" t="0" r="2159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730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754650" id="直線コネクタ 9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.95pt,7.8pt" to="423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" strokecolor="windowText"/>
            </w:pict>
          </mc:Fallback>
        </mc:AlternateContent>
      </w:r>
      <w:r w:rsidR="00084E4A">
        <w:rPr>
          <w:rFonts w:asciiTheme="minorEastAsia" w:hAnsiTheme="minorEastAsia" w:cs="Arial" w:hint="eastAsia"/>
          <w:kern w:val="0"/>
          <w:szCs w:val="21"/>
        </w:rPr>
        <w:t xml:space="preserve">　　 未利用エネルギー活用状況（％）＝</w:t>
      </w:r>
      <w:r w:rsidRPr="00826B57">
        <w:rPr>
          <w:rFonts w:asciiTheme="minorEastAsia" w:hAnsiTheme="minorEastAsia" w:cs="Arial" w:hint="eastAsia"/>
          <w:kern w:val="0"/>
          <w:szCs w:val="21"/>
        </w:rPr>
        <w:t xml:space="preserve">　　　　　　　　　　　　　　　　　　　　　　×100</w:t>
      </w:r>
    </w:p>
    <w:p w14:paraId="3275E01E" w14:textId="61BB7881" w:rsidR="00BF7ADD" w:rsidRPr="00826B57" w:rsidRDefault="00194212" w:rsidP="00084E4A">
      <w:pPr>
        <w:spacing w:beforeLines="100" w:before="360"/>
        <w:ind w:left="420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※３</w:t>
      </w:r>
      <w:r w:rsidR="00801DD9" w:rsidRPr="00826B57">
        <w:rPr>
          <w:rFonts w:asciiTheme="minorEastAsia" w:hAnsiTheme="minorEastAsia" w:hint="eastAsia"/>
          <w:szCs w:val="21"/>
        </w:rPr>
        <w:t xml:space="preserve">　</w:t>
      </w:r>
      <w:r w:rsidR="00BF7ADD" w:rsidRPr="00826B57">
        <w:rPr>
          <w:rFonts w:asciiTheme="minorEastAsia" w:hAnsiTheme="minorEastAsia" w:cs="Arial"/>
          <w:kern w:val="0"/>
          <w:szCs w:val="21"/>
        </w:rPr>
        <w:t>再生可能エネルギー導入状況</w:t>
      </w:r>
      <w:r w:rsidR="00BF7ADD" w:rsidRPr="00826B57">
        <w:rPr>
          <w:rFonts w:asciiTheme="minorEastAsia" w:hAnsiTheme="minorEastAsia" w:cs="Arial" w:hint="eastAsia"/>
          <w:kern w:val="0"/>
          <w:szCs w:val="21"/>
        </w:rPr>
        <w:t>は</w:t>
      </w:r>
      <w:r w:rsidR="0044518B">
        <w:rPr>
          <w:rFonts w:asciiTheme="minorEastAsia" w:hAnsiTheme="minorEastAsia" w:cs="Arial" w:hint="eastAsia"/>
          <w:kern w:val="0"/>
          <w:szCs w:val="21"/>
        </w:rPr>
        <w:t>、</w:t>
      </w:r>
      <w:r w:rsidR="00BF7ADD" w:rsidRPr="00826B57">
        <w:rPr>
          <w:rFonts w:asciiTheme="minorEastAsia" w:hAnsiTheme="minorEastAsia" w:cs="Arial" w:hint="eastAsia"/>
          <w:kern w:val="0"/>
          <w:szCs w:val="21"/>
        </w:rPr>
        <w:t>下記算定方式による。</w:t>
      </w:r>
    </w:p>
    <w:p w14:paraId="6F239D76" w14:textId="77777777" w:rsidR="00BF7ADD" w:rsidRPr="00826B57" w:rsidRDefault="00084E4A" w:rsidP="00BF7ADD">
      <w:pPr>
        <w:widowControl/>
        <w:jc w:val="left"/>
        <w:rPr>
          <w:rFonts w:asciiTheme="minorEastAsia" w:hAnsiTheme="minorEastAsia" w:cs="Arial"/>
          <w:kern w:val="0"/>
          <w:szCs w:val="21"/>
        </w:rPr>
      </w:pPr>
      <w:r w:rsidRPr="00826B57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2C2105" wp14:editId="22FBB78D">
                <wp:simplePos x="0" y="0"/>
                <wp:positionH relativeFrom="column">
                  <wp:posOffset>231937</wp:posOffset>
                </wp:positionH>
                <wp:positionV relativeFrom="paragraph">
                  <wp:posOffset>92710</wp:posOffset>
                </wp:positionV>
                <wp:extent cx="5497032" cy="541655"/>
                <wp:effectExtent l="0" t="0" r="27940" b="1079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7032" cy="54165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39044D" id="正方形/長方形 10" o:spid="_x0000_s1026" style="position:absolute;left:0;text-align:left;margin-left:18.25pt;margin-top:7.3pt;width:432.85pt;height:42.6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" filled="f" strokecolor="windowText" strokeweight=".5pt"/>
            </w:pict>
          </mc:Fallback>
        </mc:AlternateContent>
      </w:r>
      <w:r w:rsidR="00194212" w:rsidRPr="00826B57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BD63EE" wp14:editId="55AF74C8">
                <wp:simplePos x="0" y="0"/>
                <wp:positionH relativeFrom="column">
                  <wp:posOffset>2935443</wp:posOffset>
                </wp:positionH>
                <wp:positionV relativeFrom="paragraph">
                  <wp:posOffset>72390</wp:posOffset>
                </wp:positionV>
                <wp:extent cx="2647315" cy="61658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FBB23" w14:textId="77777777" w:rsidR="00084E4A" w:rsidRPr="00D733C0" w:rsidRDefault="00084E4A" w:rsidP="00194212">
                            <w:pPr>
                              <w:ind w:firstLineChars="400" w:firstLine="840"/>
                              <w:rPr>
                                <w:rFonts w:asciiTheme="minorEastAsia" w:hAnsiTheme="minorEastAsia"/>
                              </w:rPr>
                            </w:pPr>
                            <w:r w:rsidRPr="00D733C0">
                              <w:rPr>
                                <w:rFonts w:asciiTheme="minorEastAsia" w:hAnsiTheme="minorEastAsia" w:hint="eastAsia"/>
                              </w:rPr>
                              <w:t>①　+　②</w:t>
                            </w:r>
                          </w:p>
                          <w:p w14:paraId="067B2F59" w14:textId="77777777" w:rsidR="00084E4A" w:rsidRPr="00D733C0" w:rsidRDefault="00084E4A" w:rsidP="00BF7AD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D733C0">
                              <w:rPr>
                                <w:rFonts w:asciiTheme="minorEastAsia" w:hAnsiTheme="minorEastAsia" w:hint="eastAsia"/>
                              </w:rPr>
                              <w:t>供給電力量（需要端）（kWh）</w:t>
                            </w:r>
                          </w:p>
                          <w:p w14:paraId="3ED40B20" w14:textId="77777777" w:rsidR="00084E4A" w:rsidRPr="00B30970" w:rsidRDefault="00084E4A" w:rsidP="00BF7ADD">
                            <w:pPr>
                              <w:ind w:firstLineChars="300" w:firstLine="63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D63EE" id="テキスト ボックス 11" o:spid="_x0000_s1027" type="#_x0000_t202" style="position:absolute;margin-left:231.15pt;margin-top:5.7pt;width:208.45pt;height:4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" filled="f" stroked="f" strokeweight=".5pt">
                <v:textbox>
                  <w:txbxContent>
                    <w:p w14:paraId="70BFBB23" w14:textId="77777777" w:rsidR="00084E4A" w:rsidRPr="00D733C0" w:rsidRDefault="00084E4A" w:rsidP="00194212">
                      <w:pPr>
                        <w:ind w:firstLineChars="400" w:firstLine="840"/>
                        <w:rPr>
                          <w:rFonts w:asciiTheme="minorEastAsia" w:hAnsiTheme="minorEastAsia"/>
                        </w:rPr>
                      </w:pPr>
                      <w:r w:rsidRPr="00D733C0">
                        <w:rPr>
                          <w:rFonts w:asciiTheme="minorEastAsia" w:hAnsiTheme="minorEastAsia" w:hint="eastAsia"/>
                        </w:rPr>
                        <w:t>①　+　②</w:t>
                      </w:r>
                    </w:p>
                    <w:p w14:paraId="067B2F59" w14:textId="77777777" w:rsidR="00084E4A" w:rsidRPr="00D733C0" w:rsidRDefault="00084E4A" w:rsidP="00BF7ADD">
                      <w:pPr>
                        <w:rPr>
                          <w:rFonts w:asciiTheme="minorEastAsia" w:hAnsiTheme="minorEastAsia"/>
                        </w:rPr>
                      </w:pPr>
                      <w:r w:rsidRPr="00D733C0">
                        <w:rPr>
                          <w:rFonts w:asciiTheme="minorEastAsia" w:hAnsiTheme="minorEastAsia" w:hint="eastAsia"/>
                        </w:rPr>
                        <w:t>供給電力量（需要端）（kWh）</w:t>
                      </w:r>
                    </w:p>
                    <w:p w14:paraId="3ED40B20" w14:textId="77777777" w:rsidR="00084E4A" w:rsidRPr="00B30970" w:rsidRDefault="00084E4A" w:rsidP="00BF7ADD">
                      <w:pPr>
                        <w:ind w:firstLineChars="300" w:firstLine="630"/>
                      </w:pPr>
                    </w:p>
                  </w:txbxContent>
                </v:textbox>
              </v:shape>
            </w:pict>
          </mc:Fallback>
        </mc:AlternateContent>
      </w:r>
      <w:r w:rsidR="00BF7ADD" w:rsidRPr="00826B57">
        <w:rPr>
          <w:rFonts w:asciiTheme="minorEastAsia" w:hAnsiTheme="minorEastAsia" w:cs="Arial" w:hint="eastAsia"/>
          <w:kern w:val="0"/>
          <w:szCs w:val="21"/>
        </w:rPr>
        <w:t xml:space="preserve">　</w:t>
      </w:r>
    </w:p>
    <w:p w14:paraId="445CAB68" w14:textId="77777777" w:rsidR="00BF7ADD" w:rsidRPr="00826B57" w:rsidRDefault="00BF7ADD" w:rsidP="00084E4A">
      <w:pPr>
        <w:widowControl/>
        <w:ind w:firstLineChars="250" w:firstLine="525"/>
        <w:jc w:val="left"/>
        <w:rPr>
          <w:rFonts w:asciiTheme="minorEastAsia" w:hAnsiTheme="minorEastAsia" w:cs="Arial"/>
          <w:kern w:val="0"/>
          <w:szCs w:val="21"/>
        </w:rPr>
      </w:pPr>
      <w:r w:rsidRPr="00826B57">
        <w:rPr>
          <w:rFonts w:asciiTheme="minorEastAsia" w:hAnsiTheme="minorEastAsia" w:cs="Arial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1FF5E5" wp14:editId="302938D8">
                <wp:simplePos x="0" y="0"/>
                <wp:positionH relativeFrom="column">
                  <wp:posOffset>2820965</wp:posOffset>
                </wp:positionH>
                <wp:positionV relativeFrom="paragraph">
                  <wp:posOffset>109250</wp:posOffset>
                </wp:positionV>
                <wp:extent cx="2147201" cy="0"/>
                <wp:effectExtent l="0" t="0" r="2476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72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A09FE7" id="直線コネクタ 12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2.1pt,8.6pt" to="391.1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" strokecolor="windowText"/>
            </w:pict>
          </mc:Fallback>
        </mc:AlternateContent>
      </w:r>
      <w:r w:rsidRPr="00826B57">
        <w:rPr>
          <w:rFonts w:asciiTheme="minorEastAsia" w:hAnsiTheme="minorEastAsia" w:cs="Arial" w:hint="eastAsia"/>
          <w:kern w:val="0"/>
          <w:szCs w:val="21"/>
        </w:rPr>
        <w:t xml:space="preserve">再生可能エネルギー導入状況（％）＝　</w:t>
      </w:r>
      <w:r w:rsidR="00084E4A">
        <w:rPr>
          <w:rFonts w:asciiTheme="minorEastAsia" w:hAnsiTheme="minorEastAsia" w:cs="Arial" w:hint="eastAsia"/>
          <w:kern w:val="0"/>
          <w:szCs w:val="21"/>
        </w:rPr>
        <w:t xml:space="preserve">　 </w:t>
      </w:r>
      <w:r w:rsidRPr="00826B57">
        <w:rPr>
          <w:rFonts w:asciiTheme="minorEastAsia" w:hAnsiTheme="minorEastAsia" w:cs="Arial" w:hint="eastAsia"/>
          <w:kern w:val="0"/>
          <w:szCs w:val="21"/>
        </w:rPr>
        <w:t xml:space="preserve">　　　　　　　　　　　　　　　　×100</w:t>
      </w:r>
    </w:p>
    <w:p w14:paraId="32289238" w14:textId="77777777" w:rsidR="00BF7ADD" w:rsidRPr="00826B57" w:rsidRDefault="00BF7ADD" w:rsidP="00BF7ADD">
      <w:pPr>
        <w:jc w:val="left"/>
        <w:rPr>
          <w:rFonts w:asciiTheme="minorEastAsia" w:hAnsiTheme="minorEastAsia"/>
          <w:szCs w:val="21"/>
        </w:rPr>
      </w:pPr>
    </w:p>
    <w:p w14:paraId="597E353A" w14:textId="77777777" w:rsidR="00BF7ADD" w:rsidRPr="00826B57" w:rsidRDefault="00BF7ADD" w:rsidP="00084E4A">
      <w:pPr>
        <w:widowControl/>
        <w:ind w:firstLineChars="200" w:firstLine="420"/>
        <w:jc w:val="left"/>
        <w:rPr>
          <w:rFonts w:asciiTheme="minorEastAsia" w:hAnsiTheme="minorEastAsia" w:cs="Arial"/>
          <w:kern w:val="0"/>
          <w:szCs w:val="21"/>
        </w:rPr>
      </w:pPr>
      <w:r w:rsidRPr="00826B57">
        <w:rPr>
          <w:rFonts w:asciiTheme="minorEastAsia" w:hAnsiTheme="minorEastAsia" w:cs="ＭＳ ゴシック" w:hint="eastAsia"/>
          <w:kern w:val="0"/>
          <w:szCs w:val="21"/>
        </w:rPr>
        <w:t>①</w:t>
      </w:r>
      <w:r w:rsidR="00D733C0">
        <w:rPr>
          <w:rFonts w:asciiTheme="minorEastAsia" w:hAnsiTheme="minorEastAsia" w:cs="ＭＳ ゴシック" w:hint="eastAsia"/>
          <w:kern w:val="0"/>
          <w:szCs w:val="21"/>
        </w:rPr>
        <w:t xml:space="preserve">　</w:t>
      </w:r>
      <w:r w:rsidRPr="00826B57">
        <w:rPr>
          <w:rFonts w:asciiTheme="minorEastAsia" w:hAnsiTheme="minorEastAsia" w:cs="Arial"/>
          <w:kern w:val="0"/>
          <w:szCs w:val="21"/>
        </w:rPr>
        <w:t>自社施設で発生した再生可能エネルギー電気の利用量（送電端（kWh））</w:t>
      </w:r>
    </w:p>
    <w:p w14:paraId="59CCC577" w14:textId="69FCA779" w:rsidR="00BF7ADD" w:rsidRDefault="00BF7ADD" w:rsidP="00D733C0">
      <w:pPr>
        <w:widowControl/>
        <w:ind w:leftChars="200" w:left="630" w:hangingChars="100" w:hanging="210"/>
        <w:jc w:val="left"/>
        <w:rPr>
          <w:rFonts w:asciiTheme="minorEastAsia" w:hAnsiTheme="minorEastAsia" w:cs="Arial"/>
          <w:kern w:val="0"/>
          <w:szCs w:val="21"/>
        </w:rPr>
      </w:pPr>
      <w:r w:rsidRPr="00826B57">
        <w:rPr>
          <w:rFonts w:asciiTheme="minorEastAsia" w:hAnsiTheme="minorEastAsia" w:cs="ＭＳ ゴシック" w:hint="eastAsia"/>
          <w:kern w:val="0"/>
          <w:szCs w:val="21"/>
        </w:rPr>
        <w:t>②</w:t>
      </w:r>
      <w:r w:rsidR="00D733C0">
        <w:rPr>
          <w:rFonts w:asciiTheme="minorEastAsia" w:hAnsiTheme="minorEastAsia" w:cs="ＭＳ ゴシック" w:hint="eastAsia"/>
          <w:kern w:val="0"/>
          <w:szCs w:val="21"/>
        </w:rPr>
        <w:t xml:space="preserve">　</w:t>
      </w:r>
      <w:r w:rsidRPr="00826B57">
        <w:rPr>
          <w:rFonts w:asciiTheme="minorEastAsia" w:hAnsiTheme="minorEastAsia" w:cs="Arial"/>
          <w:kern w:val="0"/>
          <w:szCs w:val="21"/>
        </w:rPr>
        <w:t>他者より購入した再生可能エネルギー電気の利用量（送電端（</w:t>
      </w:r>
      <w:r w:rsidR="00AB2F47">
        <w:rPr>
          <w:rFonts w:asciiTheme="minorEastAsia" w:hAnsiTheme="minorEastAsia" w:cs="Arial"/>
          <w:kern w:val="0"/>
          <w:szCs w:val="21"/>
        </w:rPr>
        <w:t>kW</w:t>
      </w:r>
      <w:r w:rsidR="00AB2F47">
        <w:rPr>
          <w:rFonts w:asciiTheme="minorEastAsia" w:hAnsiTheme="minorEastAsia" w:cs="Arial" w:hint="eastAsia"/>
          <w:kern w:val="0"/>
          <w:szCs w:val="21"/>
        </w:rPr>
        <w:t>h</w:t>
      </w:r>
      <w:r w:rsidR="00A679BC">
        <w:rPr>
          <w:rFonts w:asciiTheme="minorEastAsia" w:hAnsiTheme="minorEastAsia" w:cs="Arial"/>
          <w:kern w:val="0"/>
          <w:szCs w:val="21"/>
        </w:rPr>
        <w:t>）（ただし</w:t>
      </w:r>
      <w:r w:rsidR="0044518B">
        <w:rPr>
          <w:rFonts w:asciiTheme="minorEastAsia" w:hAnsiTheme="minorEastAsia" w:cs="Arial" w:hint="eastAsia"/>
          <w:kern w:val="0"/>
          <w:szCs w:val="21"/>
        </w:rPr>
        <w:t>、</w:t>
      </w:r>
      <w:r w:rsidRPr="00826B57">
        <w:rPr>
          <w:rFonts w:asciiTheme="minorEastAsia" w:hAnsiTheme="minorEastAsia" w:cs="Arial"/>
          <w:kern w:val="0"/>
          <w:szCs w:val="21"/>
        </w:rPr>
        <w:t>太陽光発電の余剰電力買取制度及び再生可能エネルギーの固定価格買取制度による買取電力量は除く</w:t>
      </w:r>
      <w:r w:rsidR="00A679BC">
        <w:rPr>
          <w:rFonts w:asciiTheme="minorEastAsia" w:hAnsiTheme="minorEastAsia" w:cs="Arial" w:hint="eastAsia"/>
          <w:kern w:val="0"/>
          <w:szCs w:val="21"/>
        </w:rPr>
        <w:t>。</w:t>
      </w:r>
      <w:r w:rsidRPr="00826B57">
        <w:rPr>
          <w:rFonts w:asciiTheme="minorEastAsia" w:hAnsiTheme="minorEastAsia" w:cs="Arial"/>
          <w:kern w:val="0"/>
          <w:szCs w:val="21"/>
        </w:rPr>
        <w:t>）</w:t>
      </w:r>
      <w:r w:rsidR="00A679BC">
        <w:rPr>
          <w:rFonts w:asciiTheme="minorEastAsia" w:hAnsiTheme="minorEastAsia" w:cs="Arial" w:hint="eastAsia"/>
          <w:kern w:val="0"/>
          <w:szCs w:val="21"/>
        </w:rPr>
        <w:t>）</w:t>
      </w:r>
    </w:p>
    <w:sectPr w:rsidR="00BF7ADD" w:rsidSect="00C10F3D">
      <w:footerReference w:type="default" r:id="rId7"/>
      <w:pgSz w:w="11906" w:h="16838" w:code="9"/>
      <w:pgMar w:top="1361" w:right="1361" w:bottom="1361" w:left="136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E496B" w14:textId="77777777" w:rsidR="00084E4A" w:rsidRDefault="00084E4A" w:rsidP="00336535">
      <w:r>
        <w:separator/>
      </w:r>
    </w:p>
  </w:endnote>
  <w:endnote w:type="continuationSeparator" w:id="0">
    <w:p w14:paraId="715FC3E9" w14:textId="77777777" w:rsidR="00084E4A" w:rsidRDefault="00084E4A" w:rsidP="0033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187314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4C3EF62A" w14:textId="77777777" w:rsidR="00C10F3D" w:rsidRPr="00C10F3D" w:rsidRDefault="00C10F3D">
        <w:pPr>
          <w:pStyle w:val="aa"/>
          <w:jc w:val="center"/>
          <w:rPr>
            <w:rFonts w:asciiTheme="minorEastAsia" w:hAnsiTheme="minorEastAsia"/>
          </w:rPr>
        </w:pPr>
        <w:r w:rsidRPr="00C10F3D">
          <w:rPr>
            <w:rFonts w:asciiTheme="minorEastAsia" w:hAnsiTheme="minorEastAsia"/>
          </w:rPr>
          <w:fldChar w:fldCharType="begin"/>
        </w:r>
        <w:r w:rsidRPr="00C10F3D">
          <w:rPr>
            <w:rFonts w:asciiTheme="minorEastAsia" w:hAnsiTheme="minorEastAsia"/>
          </w:rPr>
          <w:instrText>PAGE   \* MERGEFORMAT</w:instrText>
        </w:r>
        <w:r w:rsidRPr="00C10F3D">
          <w:rPr>
            <w:rFonts w:asciiTheme="minorEastAsia" w:hAnsiTheme="minorEastAsia"/>
          </w:rPr>
          <w:fldChar w:fldCharType="separate"/>
        </w:r>
        <w:r w:rsidRPr="00C10F3D">
          <w:rPr>
            <w:rFonts w:asciiTheme="minorEastAsia" w:hAnsiTheme="minorEastAsia"/>
            <w:noProof/>
            <w:lang w:val="ja-JP"/>
          </w:rPr>
          <w:t>1</w:t>
        </w:r>
        <w:r w:rsidRPr="00C10F3D">
          <w:rPr>
            <w:rFonts w:asciiTheme="minorEastAsia" w:hAnsiTheme="minorEastAsia"/>
          </w:rPr>
          <w:fldChar w:fldCharType="end"/>
        </w:r>
      </w:p>
    </w:sdtContent>
  </w:sdt>
  <w:p w14:paraId="26768F50" w14:textId="77777777" w:rsidR="00C10F3D" w:rsidRDefault="00C10F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8A77" w14:textId="77777777" w:rsidR="00084E4A" w:rsidRDefault="00084E4A" w:rsidP="00336535">
      <w:r>
        <w:separator/>
      </w:r>
    </w:p>
  </w:footnote>
  <w:footnote w:type="continuationSeparator" w:id="0">
    <w:p w14:paraId="4FF2EA6E" w14:textId="77777777" w:rsidR="00084E4A" w:rsidRDefault="00084E4A" w:rsidP="00336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159"/>
    <w:rsid w:val="00041C48"/>
    <w:rsid w:val="00084E4A"/>
    <w:rsid w:val="001355C1"/>
    <w:rsid w:val="001671DA"/>
    <w:rsid w:val="00181629"/>
    <w:rsid w:val="00194212"/>
    <w:rsid w:val="00211537"/>
    <w:rsid w:val="002373BA"/>
    <w:rsid w:val="00291178"/>
    <w:rsid w:val="00292799"/>
    <w:rsid w:val="002D06C0"/>
    <w:rsid w:val="002E1CDB"/>
    <w:rsid w:val="002F1D91"/>
    <w:rsid w:val="00336535"/>
    <w:rsid w:val="00394E3F"/>
    <w:rsid w:val="003B3705"/>
    <w:rsid w:val="003C209B"/>
    <w:rsid w:val="003E195E"/>
    <w:rsid w:val="003E3AF5"/>
    <w:rsid w:val="00402ABE"/>
    <w:rsid w:val="0044518B"/>
    <w:rsid w:val="004B76B1"/>
    <w:rsid w:val="004D468A"/>
    <w:rsid w:val="00510772"/>
    <w:rsid w:val="00566671"/>
    <w:rsid w:val="005C2B1C"/>
    <w:rsid w:val="005C4CF6"/>
    <w:rsid w:val="00622714"/>
    <w:rsid w:val="00626932"/>
    <w:rsid w:val="00656A51"/>
    <w:rsid w:val="006674F2"/>
    <w:rsid w:val="00690CFC"/>
    <w:rsid w:val="00721007"/>
    <w:rsid w:val="007B08A8"/>
    <w:rsid w:val="007C3F19"/>
    <w:rsid w:val="007D1275"/>
    <w:rsid w:val="00801DD9"/>
    <w:rsid w:val="00811076"/>
    <w:rsid w:val="00826B57"/>
    <w:rsid w:val="00832F48"/>
    <w:rsid w:val="008446F6"/>
    <w:rsid w:val="00871752"/>
    <w:rsid w:val="00897087"/>
    <w:rsid w:val="00924159"/>
    <w:rsid w:val="009665AA"/>
    <w:rsid w:val="00970417"/>
    <w:rsid w:val="00980D03"/>
    <w:rsid w:val="009B53FD"/>
    <w:rsid w:val="009E083C"/>
    <w:rsid w:val="00A05A2F"/>
    <w:rsid w:val="00A45953"/>
    <w:rsid w:val="00A679BC"/>
    <w:rsid w:val="00A7001B"/>
    <w:rsid w:val="00AA7F54"/>
    <w:rsid w:val="00AB2F47"/>
    <w:rsid w:val="00AE1C0F"/>
    <w:rsid w:val="00AE2083"/>
    <w:rsid w:val="00AF0DB4"/>
    <w:rsid w:val="00B05720"/>
    <w:rsid w:val="00B23DA7"/>
    <w:rsid w:val="00B30970"/>
    <w:rsid w:val="00BE778B"/>
    <w:rsid w:val="00BF7ADD"/>
    <w:rsid w:val="00C05796"/>
    <w:rsid w:val="00C07731"/>
    <w:rsid w:val="00C10F3D"/>
    <w:rsid w:val="00C2630A"/>
    <w:rsid w:val="00C65ABA"/>
    <w:rsid w:val="00C7513F"/>
    <w:rsid w:val="00CD550C"/>
    <w:rsid w:val="00D215C6"/>
    <w:rsid w:val="00D3695A"/>
    <w:rsid w:val="00D70357"/>
    <w:rsid w:val="00D733C0"/>
    <w:rsid w:val="00DB5AD7"/>
    <w:rsid w:val="00DE258F"/>
    <w:rsid w:val="00E40567"/>
    <w:rsid w:val="00E458F7"/>
    <w:rsid w:val="00E6414B"/>
    <w:rsid w:val="00E64B9D"/>
    <w:rsid w:val="00EB232C"/>
    <w:rsid w:val="00EE01D8"/>
    <w:rsid w:val="00EE0FF3"/>
    <w:rsid w:val="00EE2C4A"/>
    <w:rsid w:val="00EF03C6"/>
    <w:rsid w:val="00F16C9C"/>
    <w:rsid w:val="00F233D3"/>
    <w:rsid w:val="00F3432D"/>
    <w:rsid w:val="00F80E16"/>
    <w:rsid w:val="00FB113A"/>
    <w:rsid w:val="00FE18E4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030919D"/>
  <w15:docId w15:val="{46E145DB-5399-4C35-A4FF-C48BAC7B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15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924159"/>
    <w:rPr>
      <w:szCs w:val="21"/>
    </w:rPr>
  </w:style>
  <w:style w:type="paragraph" w:styleId="a5">
    <w:name w:val="Closing"/>
    <w:basedOn w:val="a"/>
    <w:link w:val="a6"/>
    <w:uiPriority w:val="99"/>
    <w:unhideWhenUsed/>
    <w:rsid w:val="0092415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924159"/>
    <w:rPr>
      <w:szCs w:val="21"/>
    </w:rPr>
  </w:style>
  <w:style w:type="table" w:styleId="a7">
    <w:name w:val="Table Grid"/>
    <w:basedOn w:val="a1"/>
    <w:uiPriority w:val="59"/>
    <w:rsid w:val="0092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65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6535"/>
  </w:style>
  <w:style w:type="paragraph" w:styleId="aa">
    <w:name w:val="footer"/>
    <w:basedOn w:val="a"/>
    <w:link w:val="ab"/>
    <w:uiPriority w:val="99"/>
    <w:unhideWhenUsed/>
    <w:rsid w:val="003365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83696">
      <w:bodyDiv w:val="1"/>
      <w:marLeft w:val="750"/>
      <w:marRight w:val="75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034">
      <w:bodyDiv w:val="1"/>
      <w:marLeft w:val="750"/>
      <w:marRight w:val="75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309B6-C2DA-43D2-99C4-6C825D7CBE3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2351</TotalTime>
  <Pages>2</Pages>
  <Words>133</Words>
  <Characters>761</Characters>
  <DocSecurity>0</DocSecurity>
  <Lines>6</Lines>
  <Paragraphs>1</Paragraphs>
  <ScaleCrop>false</ScaleCrop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2017-08-09T06:54:00Z</cp:lastPrinted>
  <dcterms:created xsi:type="dcterms:W3CDTF">2016-11-28T04:20:00Z</dcterms:created>
  <dcterms:modified xsi:type="dcterms:W3CDTF">2022-11-07T06:31:00Z</dcterms:modified>
</cp:coreProperties>
</file>