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278FC89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870E18">
        <w:rPr>
          <w:rFonts w:ascii="ＭＳ　明朝" w:eastAsia="ＭＳ　明朝" w:hint="eastAsia"/>
          <w:u w:val="dotted"/>
        </w:rPr>
        <w:t>松園</w:t>
      </w:r>
      <w:r w:rsidR="005A75F3">
        <w:rPr>
          <w:rFonts w:ascii="ＭＳ　明朝" w:eastAsia="ＭＳ　明朝" w:hint="eastAsia"/>
          <w:u w:val="dotted"/>
        </w:rPr>
        <w:t>小学校</w:t>
      </w:r>
      <w:r w:rsidR="001F4F81">
        <w:rPr>
          <w:rFonts w:ascii="ＭＳ　明朝" w:eastAsia="ＭＳ　明朝" w:hint="eastAsia"/>
          <w:u w:val="dotted"/>
        </w:rPr>
        <w:t xml:space="preserve">エアコン取付修繕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B5F91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F4F81"/>
    <w:rsid w:val="0029241A"/>
    <w:rsid w:val="002B0506"/>
    <w:rsid w:val="002E1556"/>
    <w:rsid w:val="00322835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70E18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250B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2025-06-04T04:11:00Z</dcterms:modified>
</cp:coreProperties>
</file>